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A6" w:rsidRPr="00555557" w:rsidRDefault="001F77A6" w:rsidP="001F77A6">
      <w:pPr>
        <w:jc w:val="center"/>
        <w:rPr>
          <w:sz w:val="36"/>
        </w:rPr>
      </w:pPr>
      <w:r w:rsidRPr="00555557">
        <w:rPr>
          <w:sz w:val="36"/>
        </w:rPr>
        <w:t>Tea Ceremony Etiquette</w:t>
      </w:r>
    </w:p>
    <w:p w:rsidR="001F77A6" w:rsidRPr="00555557" w:rsidRDefault="001F77A6" w:rsidP="001F77A6">
      <w:pPr>
        <w:widowControl w:val="0"/>
        <w:autoSpaceDE w:val="0"/>
        <w:autoSpaceDN w:val="0"/>
        <w:adjustRightInd w:val="0"/>
        <w:spacing w:after="120" w:line="380" w:lineRule="atLeast"/>
        <w:rPr>
          <w:sz w:val="36"/>
        </w:rPr>
      </w:pPr>
    </w:p>
    <w:p w:rsidR="001F77A6" w:rsidRPr="00555557" w:rsidRDefault="001F77A6" w:rsidP="00555557">
      <w:pPr>
        <w:widowControl w:val="0"/>
        <w:autoSpaceDE w:val="0"/>
        <w:autoSpaceDN w:val="0"/>
        <w:adjustRightInd w:val="0"/>
        <w:spacing w:after="320"/>
        <w:ind w:left="-1134" w:right="-1141"/>
        <w:rPr>
          <w:rFonts w:ascii="Times New Roman" w:hAnsi="Times New Roman" w:cs="Times"/>
          <w:sz w:val="28"/>
          <w:szCs w:val="32"/>
        </w:rPr>
      </w:pPr>
      <w:r w:rsidRPr="00555557">
        <w:rPr>
          <w:rFonts w:ascii="Times New Roman" w:hAnsi="Times New Roman" w:cs="Helvetica"/>
          <w:sz w:val="28"/>
          <w:szCs w:val="26"/>
        </w:rPr>
        <w:t>A typical semi-formal British tea ritual might run as follows (the host performing all actions unless noted</w:t>
      </w:r>
      <w:r w:rsidR="00555557" w:rsidRPr="00555557">
        <w:rPr>
          <w:rFonts w:ascii="Times New Roman" w:hAnsi="Times New Roman" w:cs="Helvetica"/>
          <w:sz w:val="28"/>
          <w:szCs w:val="26"/>
        </w:rPr>
        <w:t xml:space="preserve"> and </w:t>
      </w:r>
      <w:r w:rsidR="00555557" w:rsidRPr="00555557">
        <w:rPr>
          <w:rFonts w:ascii="Times New Roman" w:hAnsi="Times New Roman" w:cs="Times"/>
          <w:sz w:val="28"/>
          <w:szCs w:val="32"/>
        </w:rPr>
        <w:t>The spout of the teapot and the tea kettle faces the hostess</w:t>
      </w:r>
      <w:r w:rsidRPr="00555557">
        <w:rPr>
          <w:rFonts w:ascii="Times New Roman" w:hAnsi="Times New Roman" w:cs="Helvetica"/>
          <w:sz w:val="28"/>
          <w:szCs w:val="26"/>
        </w:rPr>
        <w:t>)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 xml:space="preserve">1. The kettle is boiled and water poured into a </w:t>
      </w:r>
      <w:r w:rsidR="002433B8" w:rsidRPr="00555557">
        <w:rPr>
          <w:rFonts w:ascii="Times New Roman" w:hAnsi="Times New Roman" w:cs="Helvetica"/>
          <w:sz w:val="28"/>
          <w:szCs w:val="26"/>
        </w:rPr>
        <w:t>teapot</w:t>
      </w:r>
      <w:r w:rsidRPr="00555557">
        <w:rPr>
          <w:rFonts w:ascii="Times New Roman" w:hAnsi="Times New Roman" w:cs="Helvetica"/>
          <w:sz w:val="28"/>
          <w:szCs w:val="26"/>
        </w:rPr>
        <w:t>.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>2. Water is swirled around the pot to warm it and then poured out.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 xml:space="preserve">3. Loose </w:t>
      </w:r>
      <w:r w:rsidR="002433B8" w:rsidRPr="00555557">
        <w:rPr>
          <w:rFonts w:ascii="Times New Roman" w:hAnsi="Times New Roman" w:cs="Helvetica"/>
          <w:sz w:val="28"/>
          <w:szCs w:val="26"/>
        </w:rPr>
        <w:t>tealeaves</w:t>
      </w:r>
      <w:r w:rsidRPr="00555557">
        <w:rPr>
          <w:rFonts w:ascii="Times New Roman" w:hAnsi="Times New Roman" w:cs="Helvetica"/>
          <w:sz w:val="28"/>
          <w:szCs w:val="26"/>
        </w:rPr>
        <w:t xml:space="preserve">—nowadays often </w:t>
      </w:r>
      <w:hyperlink r:id="rId5" w:history="1">
        <w:r w:rsidRPr="00555557">
          <w:rPr>
            <w:rFonts w:ascii="Times New Roman" w:hAnsi="Times New Roman" w:cs="Helvetica"/>
            <w:sz w:val="28"/>
            <w:szCs w:val="26"/>
          </w:rPr>
          <w:t>tea bags</w:t>
        </w:r>
      </w:hyperlink>
      <w:r w:rsidRPr="00555557">
        <w:rPr>
          <w:rFonts w:ascii="Times New Roman" w:hAnsi="Times New Roman" w:cs="Helvetica"/>
          <w:sz w:val="28"/>
          <w:szCs w:val="26"/>
        </w:rPr>
        <w:t xml:space="preserve"> or the dust from a ripped-open tea bag—are then added to the pot while the kettle is re</w:t>
      </w:r>
      <w:r w:rsidR="002433B8">
        <w:rPr>
          <w:rFonts w:ascii="Times New Roman" w:hAnsi="Times New Roman" w:cs="Helvetica"/>
          <w:sz w:val="28"/>
          <w:szCs w:val="26"/>
        </w:rPr>
        <w:t>-</w:t>
      </w:r>
      <w:r w:rsidRPr="00555557">
        <w:rPr>
          <w:rFonts w:ascii="Times New Roman" w:hAnsi="Times New Roman" w:cs="Helvetica"/>
          <w:sz w:val="28"/>
          <w:szCs w:val="26"/>
        </w:rPr>
        <w:t>boiled.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 xml:space="preserve">4. Water is added to the pot and allowed to brew for several minutes while a </w:t>
      </w:r>
      <w:hyperlink r:id="rId6" w:history="1">
        <w:r w:rsidRPr="00555557">
          <w:rPr>
            <w:rFonts w:ascii="Times New Roman" w:hAnsi="Times New Roman" w:cs="Helvetica"/>
            <w:sz w:val="28"/>
            <w:szCs w:val="26"/>
          </w:rPr>
          <w:t xml:space="preserve">tea </w:t>
        </w:r>
        <w:r w:rsidR="002433B8" w:rsidRPr="00555557">
          <w:rPr>
            <w:rFonts w:ascii="Times New Roman" w:hAnsi="Times New Roman" w:cs="Helvetica"/>
            <w:sz w:val="28"/>
            <w:szCs w:val="26"/>
          </w:rPr>
          <w:t>cozy</w:t>
        </w:r>
      </w:hyperlink>
      <w:r w:rsidRPr="00555557">
        <w:rPr>
          <w:rFonts w:ascii="Times New Roman" w:hAnsi="Times New Roman" w:cs="Helvetica"/>
          <w:sz w:val="28"/>
          <w:szCs w:val="26"/>
        </w:rPr>
        <w:t xml:space="preserve"> is placed on the pot to keep the tea warm.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 xml:space="preserve">5. Milk may be added to the </w:t>
      </w:r>
      <w:r w:rsidR="002433B8" w:rsidRPr="00555557">
        <w:rPr>
          <w:rFonts w:ascii="Times New Roman" w:hAnsi="Times New Roman" w:cs="Helvetica"/>
          <w:sz w:val="28"/>
          <w:szCs w:val="26"/>
        </w:rPr>
        <w:t>teacup</w:t>
      </w:r>
      <w:r w:rsidRPr="00555557">
        <w:rPr>
          <w:rFonts w:ascii="Times New Roman" w:hAnsi="Times New Roman" w:cs="Helvetica"/>
          <w:sz w:val="28"/>
          <w:szCs w:val="26"/>
        </w:rPr>
        <w:t>, the host asking the guest if milk is wanted, although milk may alternatively be added after the tea is poured.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>6. A tea strainer, like a miniature sieve, is placed over the top of the cup and the tea poured in.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>7. The straight black tea is then given to guests and they are allowed to add milk and sugar to their taste.</w:t>
      </w:r>
    </w:p>
    <w:p w:rsidR="001F77A6" w:rsidRPr="00555557" w:rsidRDefault="001F77A6" w:rsidP="001F77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-1134" w:right="-1141" w:hanging="720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 xml:space="preserve">8. The pot will normally hold enough tea so as not to be empty after filling the cups of all the guests. If this is the case, the tea </w:t>
      </w:r>
      <w:r w:rsidR="002433B8" w:rsidRPr="00555557">
        <w:rPr>
          <w:rFonts w:ascii="Times New Roman" w:hAnsi="Times New Roman" w:cs="Helvetica"/>
          <w:sz w:val="28"/>
          <w:szCs w:val="26"/>
        </w:rPr>
        <w:t>cozy</w:t>
      </w:r>
      <w:r w:rsidRPr="00555557">
        <w:rPr>
          <w:rFonts w:ascii="Times New Roman" w:hAnsi="Times New Roman" w:cs="Helvetica"/>
          <w:sz w:val="28"/>
          <w:szCs w:val="26"/>
        </w:rPr>
        <w:t xml:space="preserve"> is replaced after everyone has been served.</w:t>
      </w:r>
    </w:p>
    <w:p w:rsidR="00555557" w:rsidRDefault="00555557" w:rsidP="001F77A6">
      <w:pPr>
        <w:widowControl w:val="0"/>
        <w:autoSpaceDE w:val="0"/>
        <w:autoSpaceDN w:val="0"/>
        <w:adjustRightInd w:val="0"/>
        <w:spacing w:after="120" w:line="380" w:lineRule="atLeast"/>
        <w:ind w:left="-1134" w:right="-1141"/>
        <w:rPr>
          <w:rFonts w:ascii="Times New Roman" w:hAnsi="Times New Roman" w:cs="Helvetica"/>
          <w:sz w:val="28"/>
          <w:szCs w:val="26"/>
        </w:rPr>
      </w:pPr>
    </w:p>
    <w:p w:rsidR="001F77A6" w:rsidRPr="00555557" w:rsidRDefault="001F77A6" w:rsidP="001F77A6">
      <w:pPr>
        <w:widowControl w:val="0"/>
        <w:autoSpaceDE w:val="0"/>
        <w:autoSpaceDN w:val="0"/>
        <w:adjustRightInd w:val="0"/>
        <w:spacing w:after="120" w:line="380" w:lineRule="atLeast"/>
        <w:ind w:left="-1134" w:right="-1141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 xml:space="preserve">There is also a proper manner in which to drink tea when using a cup and saucer. If one is seated at a table, the proper manner to drink tea is to raise the teacup only, placing it back into the saucer in between sips. When standing or sitting in a chair without a table, one holds the tea saucer with the left hand and the </w:t>
      </w:r>
      <w:r w:rsidR="002433B8" w:rsidRPr="00555557">
        <w:rPr>
          <w:rFonts w:ascii="Times New Roman" w:hAnsi="Times New Roman" w:cs="Helvetica"/>
          <w:sz w:val="28"/>
          <w:szCs w:val="26"/>
        </w:rPr>
        <w:t>teacup</w:t>
      </w:r>
      <w:r w:rsidRPr="00555557">
        <w:rPr>
          <w:rFonts w:ascii="Times New Roman" w:hAnsi="Times New Roman" w:cs="Helvetica"/>
          <w:sz w:val="28"/>
          <w:szCs w:val="26"/>
        </w:rPr>
        <w:t xml:space="preserve"> in the right hand. When not in use, the </w:t>
      </w:r>
      <w:r w:rsidR="002433B8" w:rsidRPr="00555557">
        <w:rPr>
          <w:rFonts w:ascii="Times New Roman" w:hAnsi="Times New Roman" w:cs="Helvetica"/>
          <w:sz w:val="28"/>
          <w:szCs w:val="26"/>
        </w:rPr>
        <w:t>teacup</w:t>
      </w:r>
      <w:r w:rsidRPr="00555557">
        <w:rPr>
          <w:rFonts w:ascii="Times New Roman" w:hAnsi="Times New Roman" w:cs="Helvetica"/>
          <w:sz w:val="28"/>
          <w:szCs w:val="26"/>
        </w:rPr>
        <w:t xml:space="preserve"> is placed back in the tea saucer and held in one's lap or at waist height. In either event, the </w:t>
      </w:r>
      <w:r w:rsidR="002433B8" w:rsidRPr="00555557">
        <w:rPr>
          <w:rFonts w:ascii="Times New Roman" w:hAnsi="Times New Roman" w:cs="Helvetica"/>
          <w:sz w:val="28"/>
          <w:szCs w:val="26"/>
        </w:rPr>
        <w:t>teacup</w:t>
      </w:r>
      <w:r w:rsidRPr="00555557">
        <w:rPr>
          <w:rFonts w:ascii="Times New Roman" w:hAnsi="Times New Roman" w:cs="Helvetica"/>
          <w:sz w:val="28"/>
          <w:szCs w:val="26"/>
        </w:rPr>
        <w:t xml:space="preserve"> should never be held or waved in the air. </w:t>
      </w:r>
    </w:p>
    <w:p w:rsidR="00555557" w:rsidRPr="00555557" w:rsidRDefault="001F77A6" w:rsidP="00555557">
      <w:pPr>
        <w:widowControl w:val="0"/>
        <w:autoSpaceDE w:val="0"/>
        <w:autoSpaceDN w:val="0"/>
        <w:adjustRightInd w:val="0"/>
        <w:spacing w:after="120" w:line="380" w:lineRule="atLeast"/>
        <w:ind w:left="-1134" w:right="-1141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sz w:val="28"/>
          <w:szCs w:val="26"/>
        </w:rPr>
        <w:t xml:space="preserve">Drinking tea from the saucer (poured from the cup in order to cool it) was not uncommon at </w:t>
      </w:r>
    </w:p>
    <w:p w:rsidR="001F77A6" w:rsidRPr="00555557" w:rsidRDefault="001F77A6" w:rsidP="001F77A6">
      <w:pPr>
        <w:widowControl w:val="0"/>
        <w:autoSpaceDE w:val="0"/>
        <w:autoSpaceDN w:val="0"/>
        <w:adjustRightInd w:val="0"/>
        <w:spacing w:after="220" w:line="380" w:lineRule="atLeast"/>
        <w:ind w:left="-1134" w:right="-1141"/>
        <w:rPr>
          <w:rFonts w:ascii="Times New Roman" w:hAnsi="Times New Roman" w:cs="Helvetica"/>
          <w:sz w:val="28"/>
          <w:szCs w:val="38"/>
          <w:u w:val="single"/>
        </w:rPr>
      </w:pPr>
      <w:r w:rsidRPr="00555557">
        <w:rPr>
          <w:rFonts w:ascii="Times New Roman" w:hAnsi="Times New Roman" w:cs="Helvetica"/>
          <w:sz w:val="28"/>
          <w:szCs w:val="38"/>
          <w:u w:val="single"/>
        </w:rPr>
        <w:t>Tea as a meal</w:t>
      </w:r>
    </w:p>
    <w:p w:rsidR="001F77A6" w:rsidRPr="00555557" w:rsidRDefault="001F77A6" w:rsidP="001F77A6">
      <w:pPr>
        <w:widowControl w:val="0"/>
        <w:autoSpaceDE w:val="0"/>
        <w:autoSpaceDN w:val="0"/>
        <w:adjustRightInd w:val="0"/>
        <w:spacing w:after="120" w:line="380" w:lineRule="atLeast"/>
        <w:ind w:left="-1134" w:right="-1141"/>
        <w:rPr>
          <w:rFonts w:ascii="Times New Roman" w:hAnsi="Times New Roman" w:cs="Helvetica"/>
          <w:sz w:val="28"/>
          <w:szCs w:val="26"/>
        </w:rPr>
      </w:pPr>
      <w:r w:rsidRPr="00555557">
        <w:rPr>
          <w:rFonts w:ascii="Times New Roman" w:hAnsi="Times New Roman" w:cs="Helvetica"/>
          <w:iCs/>
          <w:sz w:val="28"/>
          <w:szCs w:val="26"/>
        </w:rPr>
        <w:t>Tea</w:t>
      </w:r>
      <w:r w:rsidRPr="00555557">
        <w:rPr>
          <w:rFonts w:ascii="Times New Roman" w:hAnsi="Times New Roman" w:cs="Helvetica"/>
          <w:sz w:val="28"/>
          <w:szCs w:val="26"/>
        </w:rPr>
        <w:t xml:space="preserve"> is not only the name of the beverage, but of a late afternoon light meal, irrespective of the beverage consumed. </w:t>
      </w:r>
      <w:hyperlink r:id="rId7" w:history="1">
        <w:r w:rsidRPr="00555557">
          <w:rPr>
            <w:rFonts w:ascii="Times New Roman" w:hAnsi="Times New Roman" w:cs="Helvetica"/>
            <w:sz w:val="28"/>
            <w:szCs w:val="26"/>
          </w:rPr>
          <w:t>Anna Russell, Duchess of Bedford</w:t>
        </w:r>
      </w:hyperlink>
      <w:r w:rsidRPr="00555557">
        <w:rPr>
          <w:rFonts w:ascii="Times New Roman" w:hAnsi="Times New Roman" w:cs="Helvetica"/>
          <w:sz w:val="28"/>
          <w:szCs w:val="26"/>
        </w:rPr>
        <w:t xml:space="preserve"> is credited with the creation of the meal circa 1800. She thought of the idea to ward off hunger between lunch and dinner. The tradition continues to this day.</w:t>
      </w:r>
    </w:p>
    <w:p w:rsidR="00555557" w:rsidRDefault="001F77A6" w:rsidP="00555557">
      <w:pPr>
        <w:widowControl w:val="0"/>
        <w:autoSpaceDE w:val="0"/>
        <w:autoSpaceDN w:val="0"/>
        <w:adjustRightInd w:val="0"/>
        <w:spacing w:line="300" w:lineRule="atLeast"/>
        <w:ind w:left="-1134" w:right="-1141"/>
        <w:rPr>
          <w:rFonts w:ascii="Times New Roman" w:hAnsi="Times New Roman" w:cs="Helvetica"/>
          <w:sz w:val="28"/>
          <w:szCs w:val="38"/>
          <w:u w:val="single"/>
        </w:rPr>
      </w:pPr>
      <w:r w:rsidRPr="00555557">
        <w:rPr>
          <w:rFonts w:ascii="Times New Roman" w:hAnsi="Times New Roman" w:cs="Helvetica"/>
          <w:sz w:val="28"/>
          <w:szCs w:val="38"/>
          <w:u w:val="single"/>
        </w:rPr>
        <w:t>Industrial Revolution</w:t>
      </w:r>
    </w:p>
    <w:p w:rsidR="001F77A6" w:rsidRPr="00555557" w:rsidRDefault="001F77A6" w:rsidP="00555557">
      <w:pPr>
        <w:widowControl w:val="0"/>
        <w:autoSpaceDE w:val="0"/>
        <w:autoSpaceDN w:val="0"/>
        <w:adjustRightInd w:val="0"/>
        <w:spacing w:line="300" w:lineRule="atLeast"/>
        <w:ind w:left="-1134" w:right="-1141"/>
        <w:rPr>
          <w:rFonts w:ascii="Times New Roman" w:hAnsi="Times New Roman" w:cs="Helvetica"/>
          <w:sz w:val="28"/>
          <w:szCs w:val="22"/>
          <w:u w:val="single"/>
        </w:rPr>
      </w:pPr>
    </w:p>
    <w:p w:rsidR="001F77A6" w:rsidRPr="00555557" w:rsidRDefault="00555557" w:rsidP="00555557">
      <w:pPr>
        <w:widowControl w:val="0"/>
        <w:autoSpaceDE w:val="0"/>
        <w:autoSpaceDN w:val="0"/>
        <w:adjustRightInd w:val="0"/>
        <w:spacing w:after="320"/>
        <w:ind w:left="-1134" w:right="-1141"/>
        <w:rPr>
          <w:rFonts w:ascii="Times New Roman" w:hAnsi="Times New Roman" w:cs="Times"/>
          <w:sz w:val="28"/>
          <w:szCs w:val="32"/>
        </w:rPr>
      </w:pPr>
      <w:r w:rsidRPr="00555557">
        <w:rPr>
          <w:rFonts w:ascii="Times New Roman" w:hAnsi="Times New Roman" w:cs="Helvetica"/>
          <w:sz w:val="28"/>
          <w:szCs w:val="26"/>
        </w:rPr>
        <w:t>T</w:t>
      </w:r>
      <w:r w:rsidR="001F77A6" w:rsidRPr="00555557">
        <w:rPr>
          <w:rFonts w:ascii="Times New Roman" w:hAnsi="Times New Roman" w:cs="Helvetica"/>
          <w:sz w:val="28"/>
          <w:szCs w:val="26"/>
        </w:rPr>
        <w:t xml:space="preserve">ea played a role in British </w:t>
      </w:r>
      <w:hyperlink r:id="rId8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industrial revolution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. Afternoon tea possibly became a way to increase the number of hours </w:t>
      </w:r>
      <w:hyperlink r:id="rId9" w:history="1">
        <w:r w:rsidR="002433B8" w:rsidRPr="00555557">
          <w:rPr>
            <w:rFonts w:ascii="Times New Roman" w:hAnsi="Times New Roman" w:cs="Helvetica"/>
            <w:sz w:val="28"/>
            <w:szCs w:val="26"/>
          </w:rPr>
          <w:t>laborers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 could work in </w:t>
      </w:r>
      <w:hyperlink r:id="rId10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factories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; the stimulants in the tea, accompanied by </w:t>
      </w:r>
      <w:hyperlink r:id="rId11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sugary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 snacks, would give workers energy to finish out the day's work. Further, tea helped alleviate some of the consequences of the </w:t>
      </w:r>
      <w:hyperlink r:id="rId12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urbanization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 that accompanied the industrial revolution: drinking tea required boiling one's water, thereby killing water-borne </w:t>
      </w:r>
      <w:hyperlink r:id="rId13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diseases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 like </w:t>
      </w:r>
      <w:hyperlink r:id="rId14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dysentery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, </w:t>
      </w:r>
      <w:hyperlink r:id="rId15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cholera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 xml:space="preserve">, and </w:t>
      </w:r>
      <w:hyperlink r:id="rId16" w:history="1">
        <w:r w:rsidR="001F77A6" w:rsidRPr="00555557">
          <w:rPr>
            <w:rFonts w:ascii="Times New Roman" w:hAnsi="Times New Roman" w:cs="Helvetica"/>
            <w:sz w:val="28"/>
            <w:szCs w:val="26"/>
          </w:rPr>
          <w:t>typhoid</w:t>
        </w:r>
      </w:hyperlink>
      <w:r w:rsidR="001F77A6" w:rsidRPr="00555557">
        <w:rPr>
          <w:rFonts w:ascii="Times New Roman" w:hAnsi="Times New Roman" w:cs="Helvetica"/>
          <w:sz w:val="28"/>
          <w:szCs w:val="26"/>
        </w:rPr>
        <w:t>.</w:t>
      </w:r>
      <w:r w:rsidRPr="00555557">
        <w:rPr>
          <w:rFonts w:ascii="Times New Roman" w:hAnsi="Times New Roman" w:cs="Times"/>
          <w:sz w:val="28"/>
          <w:szCs w:val="32"/>
        </w:rPr>
        <w:t xml:space="preserve"> </w:t>
      </w:r>
    </w:p>
    <w:p w:rsidR="001F77A6" w:rsidRPr="00555557" w:rsidRDefault="001F77A6" w:rsidP="001F77A6">
      <w:pPr>
        <w:ind w:left="-1134" w:right="-1141"/>
        <w:rPr>
          <w:rFonts w:ascii="Times New Roman" w:hAnsi="Times New Roman"/>
          <w:sz w:val="28"/>
          <w:u w:val="single"/>
        </w:rPr>
      </w:pPr>
    </w:p>
    <w:sectPr w:rsidR="001F77A6" w:rsidRPr="00555557" w:rsidSect="001F77A6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77A6"/>
    <w:rsid w:val="001F77A6"/>
    <w:rsid w:val="002433B8"/>
    <w:rsid w:val="00555557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en.wikipedia.org/wiki/Dysentery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en.wikipedia.org/wiki/Anna_Russell,_Duchess_of_Bedford" TargetMode="External"/><Relationship Id="rId11" Type="http://schemas.openxmlformats.org/officeDocument/2006/relationships/hyperlink" Target="http://en.wikipedia.org/wiki/Sug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ea_cosy" TargetMode="External"/><Relationship Id="rId16" Type="http://schemas.openxmlformats.org/officeDocument/2006/relationships/hyperlink" Target="http://en.wikipedia.org/wiki/Typhoid" TargetMode="External"/><Relationship Id="rId8" Type="http://schemas.openxmlformats.org/officeDocument/2006/relationships/hyperlink" Target="http://en.wikipedia.org/wiki/Industrial_revolution" TargetMode="External"/><Relationship Id="rId13" Type="http://schemas.openxmlformats.org/officeDocument/2006/relationships/hyperlink" Target="http://en.wikipedia.org/wiki/Disease" TargetMode="External"/><Relationship Id="rId10" Type="http://schemas.openxmlformats.org/officeDocument/2006/relationships/hyperlink" Target="http://en.wikipedia.org/wiki/Factory" TargetMode="External"/><Relationship Id="rId5" Type="http://schemas.openxmlformats.org/officeDocument/2006/relationships/hyperlink" Target="http://en.wikipedia.org/wiki/Tea_bag" TargetMode="External"/><Relationship Id="rId15" Type="http://schemas.openxmlformats.org/officeDocument/2006/relationships/hyperlink" Target="http://en.wikipedia.org/wiki/Cholera" TargetMode="External"/><Relationship Id="rId12" Type="http://schemas.openxmlformats.org/officeDocument/2006/relationships/hyperlink" Target="http://en.wikipedia.org/wiki/Urbaniz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en.wikipedia.org/wiki/Labourer" TargetMode="External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808</Words>
  <Characters>4608</Characters>
  <Application>Microsoft Macintosh Word</Application>
  <DocSecurity>0</DocSecurity>
  <Lines>38</Lines>
  <Paragraphs>9</Paragraphs>
  <ScaleCrop>false</ScaleCrop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2009-11-25T04:16:00Z</dcterms:created>
  <dcterms:modified xsi:type="dcterms:W3CDTF">2009-11-25T04:44:00Z</dcterms:modified>
</cp:coreProperties>
</file>