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F5F4" w14:textId="77777777" w:rsidR="00C5227D" w:rsidRPr="00B3663F" w:rsidRDefault="00C5227D" w:rsidP="00C5227D">
      <w:pPr>
        <w:shd w:val="clear" w:color="auto" w:fill="FFFFFF"/>
        <w:spacing w:before="100" w:beforeAutospacing="1" w:after="100" w:afterAutospacing="1"/>
        <w:ind w:left="720" w:right="-846"/>
        <w:outlineLvl w:val="1"/>
        <w:rPr>
          <w:rFonts w:ascii="Arial" w:eastAsia="Times New Roman" w:hAnsi="Arial" w:cs="Arial"/>
          <w:b/>
          <w:bCs/>
          <w:sz w:val="36"/>
          <w:szCs w:val="36"/>
        </w:rPr>
      </w:pPr>
      <w:r w:rsidRPr="00B3663F">
        <w:rPr>
          <w:rFonts w:ascii="Arial" w:eastAsia="Times New Roman" w:hAnsi="Arial" w:cs="Arial"/>
          <w:b/>
          <w:bCs/>
          <w:sz w:val="36"/>
          <w:szCs w:val="36"/>
        </w:rPr>
        <w:t>Excerpts from the MMIWG Inquiry Final Report</w:t>
      </w:r>
    </w:p>
    <w:p w14:paraId="17AF70E1" w14:textId="77777777" w:rsidR="00C5227D" w:rsidRPr="00A16D20" w:rsidRDefault="00C5227D" w:rsidP="00C5227D">
      <w:pPr>
        <w:shd w:val="clear" w:color="auto" w:fill="FFFFFF"/>
        <w:spacing w:before="100" w:beforeAutospacing="1" w:after="100" w:afterAutospacing="1"/>
        <w:ind w:left="-709" w:right="-846"/>
        <w:jc w:val="center"/>
        <w:outlineLvl w:val="1"/>
        <w:rPr>
          <w:rFonts w:ascii="Arial" w:eastAsia="Times New Roman" w:hAnsi="Arial" w:cs="Arial"/>
          <w:b/>
          <w:bCs/>
          <w:szCs w:val="36"/>
          <w:u w:val="single"/>
        </w:rPr>
      </w:pPr>
      <w:r w:rsidRPr="00A16D20">
        <w:rPr>
          <w:rFonts w:ascii="Arial" w:eastAsia="Times New Roman" w:hAnsi="Arial" w:cs="Arial"/>
          <w:b/>
          <w:bCs/>
          <w:szCs w:val="36"/>
          <w:u w:val="single"/>
        </w:rPr>
        <w:t>Calls for Justice for All Canadians</w:t>
      </w:r>
    </w:p>
    <w:p w14:paraId="408A160B"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15.1 Denounce and speak out against violence against Indigenous women, girls and 2SLGBTQQIA people.</w:t>
      </w:r>
    </w:p>
    <w:p w14:paraId="0C7C8794"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15.2 Decolonize by learning the true history of Canada and Indigenous history in your local area. Learn about and celebrate Indigenous peoples' history, cultures, pride and diversity, acknowledging the land you live on and its importance to local Indigenous communities, both historically and today.</w:t>
      </w:r>
    </w:p>
    <w:p w14:paraId="2069FB9B"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 xml:space="preserve">15.3 Develop knowledge and read the Final Report. Listen to the truths </w:t>
      </w:r>
      <w:proofErr w:type="gramStart"/>
      <w:r w:rsidRPr="00A16D20">
        <w:rPr>
          <w:rFonts w:ascii="Arial" w:eastAsia="Times New Roman" w:hAnsi="Arial" w:cs="Arial"/>
          <w:color w:val="222222"/>
        </w:rPr>
        <w:t>shared, and</w:t>
      </w:r>
      <w:proofErr w:type="gramEnd"/>
      <w:r w:rsidRPr="00A16D20">
        <w:rPr>
          <w:rFonts w:ascii="Arial" w:eastAsia="Times New Roman" w:hAnsi="Arial" w:cs="Arial"/>
          <w:color w:val="222222"/>
        </w:rPr>
        <w:t xml:space="preserve"> acknowledge the burden of these human and Indigenous rights violations, and how they impact Indigenous women, girls and 2SLGBTQQIA people today.</w:t>
      </w:r>
    </w:p>
    <w:p w14:paraId="1CE61DB0"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15.4 Be a strong ally. Being a strong ally involves more than just tolerance; it means actively working to break down barriers and to support others in every relationship and encounter in which you participate.</w:t>
      </w:r>
    </w:p>
    <w:p w14:paraId="430D9B24"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15.5 Confront and speak out against racism, sexism, ignorance, homophobia and transphobia, and teach or encourage others to do the same, wherever it occurs: in your home, in your workplace, or in social settings.</w:t>
      </w:r>
    </w:p>
    <w:p w14:paraId="7C058260"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15.6 Protect, support and promote the safety of women, girls and 2SLGBTQQIA people by acknowledging and respecting the value of every person and every community, as well as the right of Indigenous women, girls and 2SLGBTQQIA people to generate their own, self-determined solutions.</w:t>
      </w:r>
    </w:p>
    <w:p w14:paraId="7A6795F5" w14:textId="77777777" w:rsidR="00C5227D" w:rsidRPr="00A16D20" w:rsidRDefault="00C5227D" w:rsidP="00C5227D">
      <w:pPr>
        <w:shd w:val="clear" w:color="auto" w:fill="FFFFFF"/>
        <w:spacing w:before="240"/>
        <w:ind w:left="-709" w:right="-846"/>
        <w:rPr>
          <w:rFonts w:ascii="Arial" w:eastAsia="Times New Roman" w:hAnsi="Arial" w:cs="Arial"/>
          <w:color w:val="FFFFFF"/>
        </w:rPr>
      </w:pPr>
      <w:r w:rsidRPr="00A16D20">
        <w:rPr>
          <w:rFonts w:ascii="Arial" w:eastAsia="Times New Roman" w:hAnsi="Arial" w:cs="Arial"/>
          <w:color w:val="222222"/>
        </w:rPr>
        <w:t xml:space="preserve">15.7 Create time and space for relationships based on respect as human beings, supporting and embracing differences with kindness, love and respect. Learn about Indigenous principles of relationship specific to those Nations or communities in your local area and </w:t>
      </w:r>
      <w:proofErr w:type="gramStart"/>
      <w:r w:rsidRPr="00A16D20">
        <w:rPr>
          <w:rFonts w:ascii="Arial" w:eastAsia="Times New Roman" w:hAnsi="Arial" w:cs="Arial"/>
          <w:color w:val="222222"/>
        </w:rPr>
        <w:t>work, and</w:t>
      </w:r>
      <w:proofErr w:type="gramEnd"/>
      <w:r w:rsidRPr="00A16D20">
        <w:rPr>
          <w:rFonts w:ascii="Arial" w:eastAsia="Times New Roman" w:hAnsi="Arial" w:cs="Arial"/>
          <w:color w:val="222222"/>
        </w:rPr>
        <w:t xml:space="preserve"> put them into practice in all of your relationships with Indigenous peoples.</w:t>
      </w:r>
    </w:p>
    <w:p w14:paraId="72F0C638" w14:textId="77777777" w:rsidR="00C5227D" w:rsidRDefault="00C5227D" w:rsidP="00C5227D">
      <w:pPr>
        <w:shd w:val="clear" w:color="auto" w:fill="FFFFFF"/>
        <w:spacing w:before="240"/>
        <w:ind w:left="-709" w:right="-846"/>
        <w:rPr>
          <w:rFonts w:ascii="Arial" w:eastAsia="Times New Roman" w:hAnsi="Arial" w:cs="Arial"/>
          <w:color w:val="222222"/>
        </w:rPr>
      </w:pPr>
      <w:r w:rsidRPr="00A16D20">
        <w:rPr>
          <w:rFonts w:ascii="Arial" w:eastAsia="Times New Roman" w:hAnsi="Arial" w:cs="Arial"/>
          <w:color w:val="222222"/>
        </w:rPr>
        <w:t>15.8 Help hold all governments accountable to act on the Calls for Justice, and to implement them according to the important principles we set out.</w:t>
      </w:r>
      <w:bookmarkStart w:id="0" w:name="Calls_for_Police_Services"/>
    </w:p>
    <w:p w14:paraId="19F15A0B" w14:textId="77777777" w:rsidR="00C5227D" w:rsidRPr="00CD35DB" w:rsidRDefault="00C5227D" w:rsidP="00C5227D">
      <w:pPr>
        <w:shd w:val="clear" w:color="auto" w:fill="FFFFFF"/>
        <w:spacing w:before="240"/>
        <w:ind w:left="-709" w:right="-846"/>
        <w:rPr>
          <w:rStyle w:val="Strong"/>
          <w:rFonts w:ascii="Arial" w:eastAsia="Times New Roman" w:hAnsi="Arial" w:cs="Arial"/>
          <w:b w:val="0"/>
          <w:bCs w:val="0"/>
          <w:color w:val="222222"/>
        </w:rPr>
      </w:pPr>
    </w:p>
    <w:p w14:paraId="5B1809AC" w14:textId="77777777" w:rsidR="00C5227D" w:rsidRPr="00A16D20" w:rsidRDefault="00C5227D" w:rsidP="00C5227D">
      <w:pPr>
        <w:pStyle w:val="NormalWeb"/>
        <w:shd w:val="clear" w:color="auto" w:fill="FFFFFF"/>
        <w:spacing w:before="2" w:after="2"/>
        <w:ind w:left="-709" w:right="-846"/>
        <w:jc w:val="center"/>
        <w:rPr>
          <w:rFonts w:ascii="Arial" w:hAnsi="Arial" w:cs="Arial"/>
          <w:u w:val="single"/>
        </w:rPr>
      </w:pPr>
      <w:r w:rsidRPr="00A16D20">
        <w:rPr>
          <w:rStyle w:val="Strong"/>
          <w:rFonts w:ascii="Arial" w:hAnsi="Arial" w:cs="Arial"/>
          <w:u w:val="single"/>
        </w:rPr>
        <w:t>Calls for Police Services</w:t>
      </w:r>
      <w:bookmarkEnd w:id="0"/>
    </w:p>
    <w:p w14:paraId="4437F5BC" w14:textId="77777777" w:rsidR="00C5227D" w:rsidRPr="00A16D20" w:rsidRDefault="00C5227D" w:rsidP="00C5227D">
      <w:pPr>
        <w:pStyle w:val="NormalWeb"/>
        <w:shd w:val="clear" w:color="auto" w:fill="FFFFFF"/>
        <w:spacing w:before="2" w:after="2"/>
        <w:ind w:left="-709" w:right="-846"/>
        <w:rPr>
          <w:rFonts w:ascii="Arial" w:hAnsi="Arial" w:cs="Arial"/>
          <w:color w:val="222222"/>
          <w:sz w:val="22"/>
        </w:rPr>
      </w:pPr>
      <w:r w:rsidRPr="00A16D20">
        <w:rPr>
          <w:rFonts w:ascii="Arial" w:hAnsi="Arial" w:cs="Arial"/>
          <w:color w:val="222222"/>
          <w:sz w:val="22"/>
        </w:rPr>
        <w:t>9.1 Acknowledge that the historical and current relationship between Indigenous women, girls and 2SLGBTQQIA people and the justice system has been largely defined by colonialism, racism, bias, discrimination and fundamental cultural and societal differences. Acknowledge that, going forward, this relationship must be based on respect and understanding, and must be led by, and in partnerships with, Indigenous women, girls and 2SLGBTQQIA people.</w:t>
      </w:r>
    </w:p>
    <w:p w14:paraId="31DAF681" w14:textId="77777777" w:rsidR="00C5227D" w:rsidRPr="00A16D20" w:rsidRDefault="00C5227D" w:rsidP="00C5227D">
      <w:pPr>
        <w:pStyle w:val="NormalWeb"/>
        <w:shd w:val="clear" w:color="auto" w:fill="FFFFFF"/>
        <w:spacing w:before="2" w:after="2"/>
        <w:ind w:left="-709" w:right="-846"/>
        <w:rPr>
          <w:rFonts w:ascii="Arial" w:hAnsi="Arial" w:cs="Arial"/>
          <w:color w:val="222222"/>
          <w:sz w:val="22"/>
        </w:rPr>
      </w:pPr>
      <w:r w:rsidRPr="00A16D20">
        <w:rPr>
          <w:rFonts w:ascii="Arial" w:hAnsi="Arial" w:cs="Arial"/>
          <w:color w:val="222222"/>
          <w:sz w:val="22"/>
        </w:rPr>
        <w:t>9.5 Create protocols and policies that ensure that all cases of missing and murdered Indigenous women, girls and 2SLGBTQQIA people are thoroughly investigated.</w:t>
      </w:r>
    </w:p>
    <w:p w14:paraId="382F7819" w14:textId="77777777" w:rsidR="00C5227D" w:rsidRPr="00A16D20" w:rsidRDefault="00C5227D" w:rsidP="00C5227D">
      <w:pPr>
        <w:shd w:val="clear" w:color="auto" w:fill="FFFFFF"/>
        <w:spacing w:after="420"/>
        <w:ind w:left="-709" w:right="-846"/>
        <w:jc w:val="center"/>
        <w:rPr>
          <w:rFonts w:ascii="Arial" w:eastAsia="Times New Roman" w:hAnsi="Arial" w:cs="Arial"/>
          <w:u w:val="single"/>
        </w:rPr>
      </w:pPr>
      <w:bookmarkStart w:id="1" w:name="Calls_for_Health_and_Wellness_Service_Pr"/>
      <w:r w:rsidRPr="00A16D20">
        <w:rPr>
          <w:rStyle w:val="Strong"/>
          <w:rFonts w:ascii="Arial" w:hAnsi="Arial" w:cs="Arial"/>
          <w:u w:val="single"/>
          <w:shd w:val="clear" w:color="auto" w:fill="FFFFFF"/>
        </w:rPr>
        <w:t>Calls for Health and Wellness Service Providers</w:t>
      </w:r>
      <w:bookmarkEnd w:id="1"/>
    </w:p>
    <w:p w14:paraId="101F2AA1" w14:textId="77777777" w:rsidR="00C5227D" w:rsidRPr="00CD35DB" w:rsidRDefault="00C5227D" w:rsidP="00C5227D">
      <w:pPr>
        <w:shd w:val="clear" w:color="auto" w:fill="FFFFFF"/>
        <w:spacing w:after="420"/>
        <w:ind w:left="-709" w:right="-846"/>
        <w:rPr>
          <w:rStyle w:val="Strong"/>
          <w:rFonts w:ascii="Arial" w:hAnsi="Arial" w:cs="Arial"/>
          <w:b w:val="0"/>
          <w:bCs w:val="0"/>
          <w:color w:val="222222"/>
          <w:shd w:val="clear" w:color="auto" w:fill="FFFFFF"/>
        </w:rPr>
      </w:pPr>
      <w:r w:rsidRPr="00A16D20">
        <w:rPr>
          <w:rFonts w:ascii="Arial" w:hAnsi="Arial" w:cs="Arial"/>
          <w:color w:val="222222"/>
          <w:shd w:val="clear" w:color="auto" w:fill="FFFFFF"/>
        </w:rPr>
        <w:t>7.6 Ensure all persons involved in the provision of health services to Indigenous Peoples receive ongoing training, education and awareness in areas including the history of colonialism, anti-bias and anti-racism, local language and culture, and local health and healing practices</w:t>
      </w:r>
      <w:bookmarkStart w:id="2" w:name="Human_and_Indigenous_Rights_and_Governme"/>
    </w:p>
    <w:p w14:paraId="16B32A46" w14:textId="77777777" w:rsidR="00C5227D" w:rsidRPr="00A16D20" w:rsidRDefault="00C5227D" w:rsidP="00C5227D">
      <w:pPr>
        <w:shd w:val="clear" w:color="auto" w:fill="FFFFFF"/>
        <w:spacing w:after="420"/>
        <w:ind w:left="-709" w:right="-846"/>
        <w:jc w:val="center"/>
        <w:rPr>
          <w:rFonts w:ascii="Arial" w:eastAsia="Times New Roman" w:hAnsi="Arial" w:cs="Arial"/>
          <w:color w:val="222222"/>
        </w:rPr>
      </w:pPr>
      <w:r w:rsidRPr="00A16D20">
        <w:rPr>
          <w:rStyle w:val="Strong"/>
          <w:rFonts w:ascii="Arial" w:hAnsi="Arial" w:cs="Arial"/>
          <w:u w:val="single"/>
        </w:rPr>
        <w:lastRenderedPageBreak/>
        <w:t>Human and Indigenous Rights and Governmental Obligations</w:t>
      </w:r>
      <w:bookmarkEnd w:id="2"/>
    </w:p>
    <w:p w14:paraId="7269735A" w14:textId="77777777" w:rsidR="00C5227D" w:rsidRPr="00A16D20" w:rsidRDefault="00C5227D" w:rsidP="00C5227D">
      <w:pPr>
        <w:pStyle w:val="NormalWeb"/>
        <w:shd w:val="clear" w:color="auto" w:fill="FFFFFF"/>
        <w:spacing w:before="2" w:after="2"/>
        <w:ind w:left="-709" w:right="-846"/>
        <w:rPr>
          <w:rFonts w:ascii="Arial" w:hAnsi="Arial" w:cs="Arial"/>
          <w:color w:val="222222"/>
          <w:sz w:val="22"/>
        </w:rPr>
      </w:pPr>
      <w:r w:rsidRPr="00A16D20">
        <w:rPr>
          <w:rFonts w:ascii="Arial" w:hAnsi="Arial" w:cs="Arial"/>
          <w:color w:val="222222"/>
          <w:sz w:val="22"/>
        </w:rPr>
        <w:t>1.1 Develop and implement a National Action Plan to address violence against Indigenous women and girls.</w:t>
      </w:r>
    </w:p>
    <w:p w14:paraId="527B3F2D" w14:textId="77777777" w:rsidR="00C5227D" w:rsidRPr="00A16D20" w:rsidRDefault="00C5227D" w:rsidP="00C5227D">
      <w:pPr>
        <w:pStyle w:val="NormalWeb"/>
        <w:shd w:val="clear" w:color="auto" w:fill="FFFFFF"/>
        <w:spacing w:before="2" w:after="2"/>
        <w:ind w:left="-709" w:right="-846"/>
        <w:rPr>
          <w:rFonts w:ascii="Arial" w:hAnsi="Arial" w:cs="Arial"/>
          <w:color w:val="222222"/>
          <w:sz w:val="22"/>
        </w:rPr>
      </w:pPr>
      <w:r w:rsidRPr="00A16D20">
        <w:rPr>
          <w:rFonts w:ascii="Arial" w:hAnsi="Arial" w:cs="Arial"/>
          <w:color w:val="222222"/>
          <w:sz w:val="22"/>
        </w:rPr>
        <w:t>1.4 Ensure that Indigenous women, girls and 2SLGBTQQIA people are represented in governance.</w:t>
      </w:r>
    </w:p>
    <w:p w14:paraId="5D33885F" w14:textId="77777777" w:rsidR="00C5227D" w:rsidRPr="00A16D20" w:rsidRDefault="00C5227D" w:rsidP="00C5227D">
      <w:pPr>
        <w:pStyle w:val="NormalWeb"/>
        <w:shd w:val="clear" w:color="auto" w:fill="FFFFFF"/>
        <w:spacing w:before="2" w:after="2"/>
        <w:ind w:left="-709" w:right="-846"/>
        <w:rPr>
          <w:rFonts w:ascii="Arial" w:hAnsi="Arial" w:cs="Arial"/>
          <w:color w:val="222222"/>
          <w:sz w:val="22"/>
        </w:rPr>
      </w:pPr>
      <w:r w:rsidRPr="00A16D20">
        <w:rPr>
          <w:rFonts w:ascii="Arial" w:hAnsi="Arial" w:cs="Arial"/>
          <w:color w:val="222222"/>
          <w:sz w:val="22"/>
        </w:rPr>
        <w:t>1.8 Specific and long-term funding to create and deliver prevention programs, education, and awareness campaigns designed for Indigenous communities and families related to violence prevention and combating lateral violence.</w:t>
      </w:r>
    </w:p>
    <w:p w14:paraId="1D039B5A" w14:textId="77777777" w:rsidR="00C5227D" w:rsidRPr="00A16D20" w:rsidRDefault="00C5227D" w:rsidP="00C5227D">
      <w:pPr>
        <w:shd w:val="clear" w:color="auto" w:fill="FFFFFF"/>
        <w:spacing w:after="420"/>
        <w:ind w:left="-709" w:right="-846"/>
        <w:jc w:val="center"/>
        <w:rPr>
          <w:rFonts w:ascii="Arial" w:eastAsia="Times New Roman" w:hAnsi="Arial" w:cs="Arial"/>
          <w:u w:val="single"/>
        </w:rPr>
      </w:pPr>
      <w:bookmarkStart w:id="3" w:name="Human_Security"/>
      <w:r w:rsidRPr="00A16D20">
        <w:rPr>
          <w:rFonts w:ascii="Arial" w:eastAsia="Times New Roman" w:hAnsi="Arial" w:cs="Arial"/>
          <w:b/>
          <w:bCs/>
          <w:u w:val="single"/>
        </w:rPr>
        <w:t>Human Security</w:t>
      </w:r>
      <w:bookmarkEnd w:id="3"/>
    </w:p>
    <w:p w14:paraId="2E6B8252"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4.1All governments must immediately ensure that Indigenous peoples have access to safe housing, clean drinking water and adequate food.</w:t>
      </w:r>
    </w:p>
    <w:p w14:paraId="6D734739"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4.3 Support programs and services for Indigenous women, girls and 2SLGBTQQIA people in the sex industry to promote their safety and security.</w:t>
      </w:r>
    </w:p>
    <w:p w14:paraId="7A8041D3"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4.4 Provide supports and resources for educational, training and employment opportunities for all Indigenous women, girls and 2SLGBTQQIA people.</w:t>
      </w:r>
    </w:p>
    <w:p w14:paraId="256A400D"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4.5 Establish a guaranteed annual livable income for all Canadians, including Indigenous peoples, to meet all their social and economic needs.</w:t>
      </w:r>
    </w:p>
    <w:p w14:paraId="78280B0F" w14:textId="77777777" w:rsidR="00C5227D" w:rsidRPr="00A16D20" w:rsidRDefault="00C5227D" w:rsidP="00C5227D">
      <w:pPr>
        <w:shd w:val="clear" w:color="auto" w:fill="FFFFFF"/>
        <w:spacing w:after="420"/>
        <w:ind w:left="-709" w:right="-846"/>
        <w:rPr>
          <w:rFonts w:ascii="Arial" w:eastAsia="Times New Roman" w:hAnsi="Arial" w:cs="Arial"/>
          <w:color w:val="222222"/>
        </w:rPr>
      </w:pPr>
      <w:r w:rsidRPr="00A16D20">
        <w:rPr>
          <w:rFonts w:ascii="Arial" w:eastAsia="Times New Roman" w:hAnsi="Arial" w:cs="Arial"/>
          <w:color w:val="222222"/>
        </w:rPr>
        <w:t>4.8 Ensure that adequate plans and funding are put into place for safe and affordable transit and transportation services and infrastructure for Indigenous women, girls and 2SLGBTQQIA people living in remote or rural communities.</w:t>
      </w:r>
    </w:p>
    <w:p w14:paraId="333D4492" w14:textId="77777777" w:rsidR="00C5227D" w:rsidRDefault="00C5227D" w:rsidP="00C5227D">
      <w:pPr>
        <w:pStyle w:val="NormalWeb"/>
        <w:shd w:val="clear" w:color="auto" w:fill="FFFFFF"/>
        <w:spacing w:before="2" w:after="2"/>
        <w:rPr>
          <w:rFonts w:ascii="Arial" w:hAnsi="Arial" w:cs="Arial"/>
          <w:color w:val="222222"/>
        </w:rPr>
      </w:pPr>
    </w:p>
    <w:p w14:paraId="507C7446" w14:textId="77777777" w:rsidR="00C5227D" w:rsidRPr="00510718" w:rsidRDefault="00C5227D" w:rsidP="00C5227D">
      <w:pPr>
        <w:rPr>
          <w:rFonts w:ascii="Times" w:hAnsi="Times"/>
          <w:sz w:val="20"/>
          <w:szCs w:val="20"/>
          <w:lang w:val="en-GB"/>
        </w:rPr>
      </w:pPr>
    </w:p>
    <w:p w14:paraId="51857619" w14:textId="77777777" w:rsidR="00C5227D" w:rsidRDefault="00C5227D" w:rsidP="00C5227D"/>
    <w:p w14:paraId="6033DD54" w14:textId="77777777" w:rsidR="004B595F" w:rsidRPr="00C5227D" w:rsidRDefault="00C5227D" w:rsidP="00C5227D">
      <w:bookmarkStart w:id="4" w:name="_GoBack"/>
      <w:bookmarkEnd w:id="4"/>
    </w:p>
    <w:sectPr w:rsidR="004B595F" w:rsidRPr="00C5227D" w:rsidSect="0023245F">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7D"/>
    <w:rsid w:val="00363170"/>
    <w:rsid w:val="00470A0A"/>
    <w:rsid w:val="00C5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463C"/>
  <w15:chartTrackingRefBased/>
  <w15:docId w15:val="{20CF61C7-3DD3-4820-91D6-B304BACA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27D"/>
    <w:pPr>
      <w:spacing w:beforeLines="1" w:afterLines="1"/>
    </w:pPr>
    <w:rPr>
      <w:rFonts w:ascii="Times" w:hAnsi="Times" w:cs="Times New Roman"/>
      <w:sz w:val="20"/>
      <w:szCs w:val="20"/>
      <w:lang w:val="en-GB"/>
    </w:rPr>
  </w:style>
  <w:style w:type="character" w:styleId="Strong">
    <w:name w:val="Strong"/>
    <w:basedOn w:val="DefaultParagraphFont"/>
    <w:uiPriority w:val="22"/>
    <w:qFormat/>
    <w:rsid w:val="00C52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Company>School District 67 Okanagan Skaha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1</cp:revision>
  <dcterms:created xsi:type="dcterms:W3CDTF">2020-05-20T20:39:00Z</dcterms:created>
  <dcterms:modified xsi:type="dcterms:W3CDTF">2020-05-20T20:39:00Z</dcterms:modified>
</cp:coreProperties>
</file>