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D457" w14:textId="218F9C9B" w:rsidR="00244E83" w:rsidRPr="00244E83" w:rsidRDefault="00244E83" w:rsidP="00244E83">
      <w:pPr>
        <w:spacing w:line="240" w:lineRule="auto"/>
        <w:rPr>
          <w:rFonts w:cstheme="minorHAnsi"/>
          <w:color w:val="000000" w:themeColor="text1"/>
          <w:sz w:val="24"/>
          <w:szCs w:val="24"/>
        </w:rPr>
      </w:pPr>
      <w:r w:rsidRPr="00244E83">
        <w:rPr>
          <w:rFonts w:cstheme="minorHAnsi"/>
          <w:color w:val="000000" w:themeColor="text1"/>
          <w:sz w:val="24"/>
          <w:szCs w:val="24"/>
        </w:rPr>
        <w:t>English First Peoples 10</w:t>
      </w:r>
      <w:r w:rsidRPr="00244E83">
        <w:rPr>
          <w:rFonts w:cstheme="minorHAnsi"/>
          <w:color w:val="000000" w:themeColor="text1"/>
          <w:sz w:val="24"/>
          <w:szCs w:val="24"/>
        </w:rPr>
        <w:tab/>
      </w:r>
      <w:r w:rsidRPr="00244E83">
        <w:rPr>
          <w:rFonts w:cstheme="minorHAnsi"/>
          <w:color w:val="000000" w:themeColor="text1"/>
          <w:sz w:val="24"/>
          <w:szCs w:val="24"/>
        </w:rPr>
        <w:tab/>
      </w:r>
      <w:r w:rsidRPr="00244E83">
        <w:rPr>
          <w:rFonts w:cstheme="minorHAnsi"/>
          <w:color w:val="000000" w:themeColor="text1"/>
          <w:sz w:val="24"/>
          <w:szCs w:val="24"/>
        </w:rPr>
        <w:tab/>
      </w:r>
      <w:r w:rsidRPr="00244E83">
        <w:rPr>
          <w:rFonts w:cstheme="minorHAnsi"/>
          <w:color w:val="000000" w:themeColor="text1"/>
          <w:sz w:val="24"/>
          <w:szCs w:val="24"/>
        </w:rPr>
        <w:tab/>
        <w:t>Name: ________________________</w:t>
      </w:r>
      <w:r w:rsidR="00D84215" w:rsidRPr="00244E83">
        <w:rPr>
          <w:rFonts w:cstheme="minorHAnsi"/>
          <w:color w:val="000000" w:themeColor="text1"/>
          <w:sz w:val="24"/>
          <w:szCs w:val="24"/>
        </w:rPr>
        <w:t xml:space="preserve"> </w:t>
      </w:r>
    </w:p>
    <w:p w14:paraId="14FB71F4" w14:textId="77777777" w:rsidR="00244E83" w:rsidRDefault="00D84215" w:rsidP="00244E83">
      <w:pPr>
        <w:spacing w:line="240" w:lineRule="auto"/>
        <w:rPr>
          <w:rFonts w:cstheme="minorHAnsi"/>
          <w:color w:val="000000" w:themeColor="text1"/>
          <w:sz w:val="28"/>
          <w:szCs w:val="28"/>
        </w:rPr>
      </w:pPr>
      <w:r w:rsidRPr="00244E83">
        <w:rPr>
          <w:rFonts w:cstheme="minorHAnsi"/>
          <w:color w:val="000000" w:themeColor="text1"/>
          <w:sz w:val="24"/>
          <w:szCs w:val="24"/>
        </w:rPr>
        <w:t>After you have watched all of the episodes</w:t>
      </w:r>
      <w:r w:rsidR="00244E83" w:rsidRPr="00244E83">
        <w:rPr>
          <w:rFonts w:cstheme="minorHAnsi"/>
          <w:color w:val="000000" w:themeColor="text1"/>
          <w:sz w:val="24"/>
          <w:szCs w:val="24"/>
        </w:rPr>
        <w:t>, and the post show interviews</w:t>
      </w:r>
      <w:r w:rsidRPr="00244E83">
        <w:rPr>
          <w:rFonts w:cstheme="minorHAnsi"/>
          <w:color w:val="000000" w:themeColor="text1"/>
          <w:sz w:val="24"/>
          <w:szCs w:val="24"/>
        </w:rPr>
        <w:t>, answer the following question in a 150-300 word paragraph.</w:t>
      </w:r>
      <w:r w:rsidRPr="00244E83">
        <w:rPr>
          <w:rFonts w:cstheme="minorHAnsi"/>
          <w:color w:val="000000" w:themeColor="text1"/>
          <w:sz w:val="28"/>
          <w:szCs w:val="28"/>
        </w:rPr>
        <w:t> </w:t>
      </w:r>
      <w:r w:rsidRPr="00244E83">
        <w:rPr>
          <w:rFonts w:cstheme="minorHAnsi"/>
          <w:color w:val="000000" w:themeColor="text1"/>
          <w:sz w:val="28"/>
          <w:szCs w:val="28"/>
        </w:rPr>
        <w:br/>
      </w:r>
      <w:r w:rsidRPr="00244E83">
        <w:rPr>
          <w:rFonts w:cstheme="minorHAnsi"/>
          <w:color w:val="000000" w:themeColor="text1"/>
          <w:sz w:val="28"/>
          <w:szCs w:val="28"/>
        </w:rPr>
        <w:br/>
      </w:r>
      <w:r w:rsidRPr="00244E83">
        <w:rPr>
          <w:rStyle w:val="Strong"/>
          <w:rFonts w:cstheme="minorHAnsi"/>
          <w:i/>
          <w:iCs/>
          <w:color w:val="000000" w:themeColor="text1"/>
          <w:sz w:val="28"/>
          <w:szCs w:val="28"/>
        </w:rPr>
        <w:t xml:space="preserve">How will you think or act differently now that you have seen this show? How has it changed your perspective or taught you something new? What will you do with this information? </w:t>
      </w:r>
      <w:r w:rsidR="00244E83" w:rsidRPr="00244E83">
        <w:rPr>
          <w:rStyle w:val="Strong"/>
          <w:rFonts w:cstheme="minorHAnsi"/>
          <w:i/>
          <w:iCs/>
          <w:color w:val="000000" w:themeColor="text1"/>
          <w:sz w:val="28"/>
          <w:szCs w:val="28"/>
        </w:rPr>
        <w:t xml:space="preserve">How will you use this information to help with </w:t>
      </w:r>
      <w:r w:rsidR="00244E83">
        <w:rPr>
          <w:rStyle w:val="Strong"/>
          <w:rFonts w:cstheme="minorHAnsi"/>
          <w:i/>
          <w:iCs/>
          <w:color w:val="000000" w:themeColor="text1"/>
          <w:sz w:val="28"/>
          <w:szCs w:val="28"/>
        </w:rPr>
        <w:t xml:space="preserve">the </w:t>
      </w:r>
      <w:r w:rsidR="00244E83" w:rsidRPr="00244E83">
        <w:rPr>
          <w:rStyle w:val="Strong"/>
          <w:rFonts w:cstheme="minorHAnsi"/>
          <w:i/>
          <w:iCs/>
          <w:color w:val="000000" w:themeColor="text1"/>
          <w:sz w:val="28"/>
          <w:szCs w:val="28"/>
        </w:rPr>
        <w:t>reconciliation</w:t>
      </w:r>
      <w:r w:rsidR="00244E83">
        <w:rPr>
          <w:rStyle w:val="Strong"/>
          <w:rFonts w:cstheme="minorHAnsi"/>
          <w:i/>
          <w:iCs/>
          <w:color w:val="000000" w:themeColor="text1"/>
          <w:sz w:val="28"/>
          <w:szCs w:val="28"/>
        </w:rPr>
        <w:t xml:space="preserve"> process</w:t>
      </w:r>
      <w:r w:rsidR="00244E83" w:rsidRPr="00244E83">
        <w:rPr>
          <w:rStyle w:val="Strong"/>
          <w:rFonts w:cstheme="minorHAnsi"/>
          <w:i/>
          <w:iCs/>
          <w:color w:val="000000" w:themeColor="text1"/>
          <w:sz w:val="28"/>
          <w:szCs w:val="28"/>
        </w:rPr>
        <w:t xml:space="preserve"> in Canada and</w:t>
      </w:r>
      <w:r w:rsidR="00244E83">
        <w:rPr>
          <w:rStyle w:val="Strong"/>
          <w:rFonts w:cstheme="minorHAnsi"/>
          <w:i/>
          <w:iCs/>
          <w:color w:val="000000" w:themeColor="text1"/>
          <w:sz w:val="28"/>
          <w:szCs w:val="28"/>
        </w:rPr>
        <w:t xml:space="preserve"> to contribute to</w:t>
      </w:r>
      <w:r w:rsidR="00244E83" w:rsidRPr="00244E83">
        <w:rPr>
          <w:rStyle w:val="Strong"/>
          <w:rFonts w:cstheme="minorHAnsi"/>
          <w:i/>
          <w:iCs/>
          <w:color w:val="000000" w:themeColor="text1"/>
          <w:sz w:val="28"/>
          <w:szCs w:val="28"/>
        </w:rPr>
        <w:t xml:space="preserve"> the wellness of Indigenous communities? </w:t>
      </w:r>
      <w:r w:rsidRPr="00244E83">
        <w:rPr>
          <w:rStyle w:val="Strong"/>
          <w:rFonts w:cstheme="minorHAnsi"/>
          <w:i/>
          <w:iCs/>
          <w:color w:val="000000" w:themeColor="text1"/>
          <w:sz w:val="28"/>
          <w:szCs w:val="28"/>
        </w:rPr>
        <w:t xml:space="preserve">Please answer in paragraph form. </w:t>
      </w:r>
      <w:r w:rsidRPr="00244E83">
        <w:rPr>
          <w:rFonts w:cstheme="minorHAnsi"/>
          <w:color w:val="000000" w:themeColor="text1"/>
          <w:sz w:val="28"/>
          <w:szCs w:val="28"/>
        </w:rPr>
        <w:br/>
      </w:r>
      <w:r w:rsidR="00244E83">
        <w:rPr>
          <w:rFonts w:cstheme="minorHAnsi"/>
          <w:color w:val="000000" w:themeColor="text1"/>
          <w:sz w:val="28"/>
          <w:szCs w:val="28"/>
        </w:rPr>
        <w:t>_____________________________________________________________________________</w:t>
      </w:r>
    </w:p>
    <w:p w14:paraId="3649A4AF"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61E5BA5C" w14:textId="79F4262F" w:rsidR="00244E83" w:rsidRDefault="00244E83">
      <w:r>
        <w:t>__________________________________________________________________________________________________</w:t>
      </w:r>
    </w:p>
    <w:p w14:paraId="44CEFCD1" w14:textId="53C5AF5F" w:rsidR="00244E83" w:rsidRDefault="00244E83" w:rsidP="00244E83">
      <w:pPr>
        <w:pBdr>
          <w:bottom w:val="single" w:sz="12" w:space="1" w:color="auto"/>
        </w:pBdr>
      </w:pPr>
    </w:p>
    <w:p w14:paraId="22C7C9B4"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6591CAD1"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2EE0C5DA"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00131464"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7701EBC9" w14:textId="77777777" w:rsidR="00244E83" w:rsidRDefault="00244E83" w:rsidP="00244E83">
      <w:r>
        <w:rPr>
          <w:rFonts w:cstheme="minorHAnsi"/>
          <w:color w:val="000000" w:themeColor="text1"/>
          <w:sz w:val="28"/>
          <w:szCs w:val="28"/>
        </w:rPr>
        <w:t>_____________________________________________________________________________</w:t>
      </w:r>
    </w:p>
    <w:p w14:paraId="160950E9" w14:textId="77777777" w:rsidR="00244E83" w:rsidRDefault="00244E83">
      <w:r>
        <w:rPr>
          <w:rFonts w:cstheme="minorHAnsi"/>
          <w:color w:val="000000" w:themeColor="text1"/>
          <w:sz w:val="28"/>
          <w:szCs w:val="28"/>
        </w:rPr>
        <w:t>_____________________________________________________________________________</w:t>
      </w:r>
    </w:p>
    <w:p w14:paraId="7E71BB3B"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6C28B64D"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70E68927" w14:textId="77777777" w:rsidR="00244E83" w:rsidRDefault="00244E83" w:rsidP="00244E83">
      <w:r>
        <w:rPr>
          <w:rFonts w:cstheme="minorHAnsi"/>
          <w:color w:val="000000" w:themeColor="text1"/>
          <w:sz w:val="28"/>
          <w:szCs w:val="28"/>
        </w:rPr>
        <w:t>_____________________________________________________________________________</w:t>
      </w:r>
    </w:p>
    <w:p w14:paraId="57288DA2" w14:textId="77777777" w:rsidR="00244E83" w:rsidRP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49CE726B"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1008424C"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27E425C4" w14:textId="77777777" w:rsidR="00244E83" w:rsidRDefault="00244E83" w:rsidP="00244E83">
      <w:r>
        <w:rPr>
          <w:rFonts w:cstheme="minorHAnsi"/>
          <w:color w:val="000000" w:themeColor="text1"/>
          <w:sz w:val="28"/>
          <w:szCs w:val="28"/>
        </w:rPr>
        <w:t>_____________________________________________________________________________</w:t>
      </w:r>
    </w:p>
    <w:p w14:paraId="7689A6F8" w14:textId="77777777" w:rsidR="00244E83" w:rsidRP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19D75EF9"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76633911"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57912D5F" w14:textId="77777777" w:rsidR="00244E83" w:rsidRDefault="00244E83" w:rsidP="00244E83">
      <w:r>
        <w:rPr>
          <w:rFonts w:cstheme="minorHAnsi"/>
          <w:color w:val="000000" w:themeColor="text1"/>
          <w:sz w:val="28"/>
          <w:szCs w:val="28"/>
        </w:rPr>
        <w:t>_____________________________________________________________________________</w:t>
      </w:r>
    </w:p>
    <w:p w14:paraId="05AEA371" w14:textId="77777777" w:rsidR="00244E83" w:rsidRDefault="00244E83">
      <w:r>
        <w:rPr>
          <w:rFonts w:cstheme="minorHAnsi"/>
          <w:color w:val="000000" w:themeColor="text1"/>
          <w:sz w:val="28"/>
          <w:szCs w:val="28"/>
        </w:rPr>
        <w:t>_____________________________________________________________________________</w:t>
      </w:r>
    </w:p>
    <w:p w14:paraId="17C0DBC7"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173AF8DA" w14:textId="77777777" w:rsidR="00244E83" w:rsidRDefault="00244E83" w:rsidP="00244E83">
      <w:r>
        <w:rPr>
          <w:rFonts w:cstheme="minorHAnsi"/>
          <w:color w:val="000000" w:themeColor="text1"/>
          <w:sz w:val="28"/>
          <w:szCs w:val="28"/>
        </w:rPr>
        <w:lastRenderedPageBreak/>
        <w:t>_____________________________________________________________________________</w:t>
      </w:r>
    </w:p>
    <w:p w14:paraId="4C6973AC" w14:textId="77777777" w:rsidR="00244E83" w:rsidRDefault="00244E83" w:rsidP="00244E83">
      <w:r>
        <w:rPr>
          <w:rFonts w:cstheme="minorHAnsi"/>
          <w:color w:val="000000" w:themeColor="text1"/>
          <w:sz w:val="28"/>
          <w:szCs w:val="28"/>
        </w:rPr>
        <w:t>_____________________________________________________________________________</w:t>
      </w:r>
    </w:p>
    <w:p w14:paraId="04877B55"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5C932A4B" w14:textId="77777777" w:rsidR="00244E83" w:rsidRDefault="00244E83" w:rsidP="00244E83">
      <w:r>
        <w:rPr>
          <w:rFonts w:cstheme="minorHAnsi"/>
          <w:color w:val="000000" w:themeColor="text1"/>
          <w:sz w:val="28"/>
          <w:szCs w:val="28"/>
        </w:rPr>
        <w:t>_____________________________________________________________________________</w:t>
      </w:r>
    </w:p>
    <w:p w14:paraId="14CA64DA" w14:textId="77777777" w:rsidR="00244E83" w:rsidRDefault="00244E83" w:rsidP="00244E83">
      <w:r>
        <w:rPr>
          <w:rFonts w:cstheme="minorHAnsi"/>
          <w:color w:val="000000" w:themeColor="text1"/>
          <w:sz w:val="28"/>
          <w:szCs w:val="28"/>
        </w:rPr>
        <w:t>_____________________________________________________________________________</w:t>
      </w:r>
    </w:p>
    <w:p w14:paraId="338BBE5C" w14:textId="77777777" w:rsidR="00244E83" w:rsidRDefault="00244E83" w:rsidP="00244E83">
      <w:pPr>
        <w:spacing w:line="240" w:lineRule="auto"/>
        <w:rPr>
          <w:rFonts w:cstheme="minorHAnsi"/>
          <w:color w:val="000000" w:themeColor="text1"/>
          <w:sz w:val="28"/>
          <w:szCs w:val="28"/>
        </w:rPr>
      </w:pPr>
      <w:r>
        <w:rPr>
          <w:rFonts w:cstheme="minorHAnsi"/>
          <w:color w:val="000000" w:themeColor="text1"/>
          <w:sz w:val="28"/>
          <w:szCs w:val="28"/>
        </w:rPr>
        <w:t>_____________________________________________________________________________</w:t>
      </w:r>
    </w:p>
    <w:p w14:paraId="1312ADFC" w14:textId="77777777" w:rsidR="00244E83" w:rsidRDefault="00244E83" w:rsidP="00244E83">
      <w:r>
        <w:rPr>
          <w:rFonts w:cstheme="minorHAnsi"/>
          <w:color w:val="000000" w:themeColor="text1"/>
          <w:sz w:val="28"/>
          <w:szCs w:val="28"/>
        </w:rPr>
        <w:t>_____________________________________________________________________________</w:t>
      </w:r>
    </w:p>
    <w:p w14:paraId="4EA958DD" w14:textId="77777777" w:rsidR="00244E83" w:rsidRDefault="00244E83" w:rsidP="00244E83">
      <w:r>
        <w:rPr>
          <w:rFonts w:cstheme="minorHAnsi"/>
          <w:color w:val="000000" w:themeColor="text1"/>
          <w:sz w:val="28"/>
          <w:szCs w:val="28"/>
        </w:rPr>
        <w:t>_____________________________________________________________________________</w:t>
      </w:r>
    </w:p>
    <w:p w14:paraId="23612953" w14:textId="77777777" w:rsidR="00244E83" w:rsidRDefault="00244E83" w:rsidP="00244E83">
      <w:r>
        <w:rPr>
          <w:rFonts w:cstheme="minorHAnsi"/>
          <w:color w:val="000000" w:themeColor="text1"/>
          <w:sz w:val="28"/>
          <w:szCs w:val="28"/>
        </w:rPr>
        <w:t>_____________________________________________________________________________</w:t>
      </w:r>
    </w:p>
    <w:p w14:paraId="1C7047FA" w14:textId="2E7A8B1C" w:rsidR="00244E83" w:rsidRPr="00244E83" w:rsidRDefault="00244E83" w:rsidP="00244E83">
      <w:pPr>
        <w:rPr>
          <w:rFonts w:ascii="Garamond" w:hAnsi="Garamond"/>
          <w:b/>
          <w:sz w:val="20"/>
          <w:szCs w:val="20"/>
        </w:rPr>
      </w:pPr>
      <w:r w:rsidRPr="00244E83">
        <w:rPr>
          <w:rFonts w:ascii="Garamond" w:hAnsi="Garamond"/>
          <w:b/>
          <w:sz w:val="20"/>
          <w:szCs w:val="20"/>
        </w:rPr>
        <w:t xml:space="preserve">Criterion A: </w:t>
      </w:r>
      <w:proofErr w:type="spellStart"/>
      <w:r w:rsidRPr="00244E83">
        <w:rPr>
          <w:rFonts w:ascii="Garamond" w:hAnsi="Garamond" w:cs="Helvetica Neue"/>
          <w:b/>
          <w:bCs/>
          <w:color w:val="46515A"/>
          <w:sz w:val="20"/>
          <w:szCs w:val="20"/>
        </w:rPr>
        <w:t>Analysing</w:t>
      </w:r>
      <w:proofErr w:type="spellEnd"/>
    </w:p>
    <w:tbl>
      <w:tblPr>
        <w:tblStyle w:val="TableGrid"/>
        <w:tblW w:w="9108" w:type="dxa"/>
        <w:tblInd w:w="0" w:type="dxa"/>
        <w:tblLook w:val="04A0" w:firstRow="1" w:lastRow="0" w:firstColumn="1" w:lastColumn="0" w:noHBand="0" w:noVBand="1"/>
      </w:tblPr>
      <w:tblGrid>
        <w:gridCol w:w="766"/>
        <w:gridCol w:w="5192"/>
        <w:gridCol w:w="3150"/>
      </w:tblGrid>
      <w:tr w:rsidR="00244E83" w:rsidRPr="00244E83" w14:paraId="75ECA07A" w14:textId="77777777" w:rsidTr="00244E83">
        <w:tc>
          <w:tcPr>
            <w:tcW w:w="766" w:type="dxa"/>
            <w:tcBorders>
              <w:top w:val="single" w:sz="4" w:space="0" w:color="auto"/>
              <w:left w:val="single" w:sz="4" w:space="0" w:color="auto"/>
              <w:bottom w:val="single" w:sz="4" w:space="0" w:color="auto"/>
              <w:right w:val="single" w:sz="4" w:space="0" w:color="auto"/>
            </w:tcBorders>
            <w:hideMark/>
          </w:tcPr>
          <w:p w14:paraId="1A860AE1" w14:textId="77777777" w:rsidR="00244E83" w:rsidRPr="00244E83" w:rsidRDefault="00244E83">
            <w:pPr>
              <w:rPr>
                <w:rFonts w:ascii="Garamond" w:hAnsi="Garamond"/>
                <w:b/>
                <w:sz w:val="20"/>
                <w:szCs w:val="20"/>
              </w:rPr>
            </w:pPr>
            <w:r w:rsidRPr="00244E83">
              <w:rPr>
                <w:rFonts w:ascii="Garamond" w:hAnsi="Garamond"/>
                <w:b/>
                <w:sz w:val="20"/>
                <w:szCs w:val="20"/>
              </w:rPr>
              <w:t>Level</w:t>
            </w:r>
          </w:p>
        </w:tc>
        <w:tc>
          <w:tcPr>
            <w:tcW w:w="5192" w:type="dxa"/>
            <w:tcBorders>
              <w:top w:val="single" w:sz="4" w:space="0" w:color="auto"/>
              <w:left w:val="single" w:sz="4" w:space="0" w:color="auto"/>
              <w:bottom w:val="single" w:sz="4" w:space="0" w:color="auto"/>
              <w:right w:val="single" w:sz="4" w:space="0" w:color="auto"/>
            </w:tcBorders>
            <w:hideMark/>
          </w:tcPr>
          <w:p w14:paraId="235C110A" w14:textId="77777777" w:rsidR="00244E83" w:rsidRPr="00244E83" w:rsidRDefault="00244E83">
            <w:pPr>
              <w:rPr>
                <w:rFonts w:ascii="Garamond" w:hAnsi="Garamond"/>
                <w:b/>
                <w:sz w:val="20"/>
                <w:szCs w:val="20"/>
              </w:rPr>
            </w:pPr>
            <w:r w:rsidRPr="00244E83">
              <w:rPr>
                <w:rFonts w:ascii="Garamond" w:hAnsi="Garamond"/>
                <w:b/>
                <w:sz w:val="20"/>
                <w:szCs w:val="20"/>
              </w:rPr>
              <w:t>Level Descriptor</w:t>
            </w:r>
          </w:p>
        </w:tc>
        <w:tc>
          <w:tcPr>
            <w:tcW w:w="3150" w:type="dxa"/>
            <w:tcBorders>
              <w:top w:val="single" w:sz="4" w:space="0" w:color="auto"/>
              <w:left w:val="single" w:sz="4" w:space="0" w:color="auto"/>
              <w:bottom w:val="single" w:sz="4" w:space="0" w:color="auto"/>
              <w:right w:val="single" w:sz="4" w:space="0" w:color="auto"/>
            </w:tcBorders>
            <w:hideMark/>
          </w:tcPr>
          <w:p w14:paraId="1E06620F" w14:textId="77777777" w:rsidR="00244E83" w:rsidRPr="00244E83" w:rsidRDefault="00244E83">
            <w:pPr>
              <w:rPr>
                <w:rFonts w:ascii="Garamond" w:hAnsi="Garamond"/>
                <w:b/>
                <w:sz w:val="20"/>
                <w:szCs w:val="20"/>
              </w:rPr>
            </w:pPr>
            <w:r w:rsidRPr="00244E83">
              <w:rPr>
                <w:rFonts w:ascii="Garamond" w:hAnsi="Garamond"/>
                <w:b/>
                <w:sz w:val="20"/>
                <w:szCs w:val="20"/>
              </w:rPr>
              <w:t>Comments</w:t>
            </w:r>
          </w:p>
        </w:tc>
      </w:tr>
      <w:tr w:rsidR="00244E83" w:rsidRPr="00244E83" w14:paraId="0A7CFF34" w14:textId="77777777" w:rsidTr="00244E83">
        <w:tc>
          <w:tcPr>
            <w:tcW w:w="766" w:type="dxa"/>
            <w:tcBorders>
              <w:top w:val="single" w:sz="4" w:space="0" w:color="auto"/>
              <w:left w:val="single" w:sz="4" w:space="0" w:color="auto"/>
              <w:bottom w:val="single" w:sz="4" w:space="0" w:color="auto"/>
              <w:right w:val="single" w:sz="4" w:space="0" w:color="auto"/>
            </w:tcBorders>
          </w:tcPr>
          <w:p w14:paraId="11D57005" w14:textId="77777777" w:rsidR="00244E83" w:rsidRPr="00244E83" w:rsidRDefault="00244E83">
            <w:pPr>
              <w:jc w:val="center"/>
              <w:rPr>
                <w:rFonts w:ascii="Garamond" w:hAnsi="Garamond"/>
                <w:sz w:val="20"/>
                <w:szCs w:val="20"/>
              </w:rPr>
            </w:pPr>
          </w:p>
          <w:p w14:paraId="4437217E" w14:textId="77777777" w:rsidR="00244E83" w:rsidRPr="00244E83" w:rsidRDefault="00244E83">
            <w:pPr>
              <w:jc w:val="center"/>
              <w:rPr>
                <w:rFonts w:ascii="Garamond" w:hAnsi="Garamond"/>
                <w:sz w:val="20"/>
                <w:szCs w:val="20"/>
              </w:rPr>
            </w:pPr>
            <w:r w:rsidRPr="00244E83">
              <w:rPr>
                <w:rFonts w:ascii="Garamond" w:hAnsi="Garamond"/>
                <w:sz w:val="20"/>
                <w:szCs w:val="20"/>
              </w:rPr>
              <w:t>0</w:t>
            </w:r>
          </w:p>
        </w:tc>
        <w:tc>
          <w:tcPr>
            <w:tcW w:w="5192" w:type="dxa"/>
            <w:tcBorders>
              <w:top w:val="single" w:sz="4" w:space="0" w:color="auto"/>
              <w:left w:val="single" w:sz="4" w:space="0" w:color="auto"/>
              <w:bottom w:val="single" w:sz="4" w:space="0" w:color="auto"/>
              <w:right w:val="single" w:sz="4" w:space="0" w:color="auto"/>
            </w:tcBorders>
            <w:hideMark/>
          </w:tcPr>
          <w:p w14:paraId="120CC906" w14:textId="77777777" w:rsidR="00244E83" w:rsidRPr="00244E83" w:rsidRDefault="00244E83">
            <w:pPr>
              <w:widowControl w:val="0"/>
              <w:autoSpaceDE w:val="0"/>
              <w:autoSpaceDN w:val="0"/>
              <w:adjustRightInd w:val="0"/>
              <w:rPr>
                <w:rFonts w:ascii="Garamond" w:hAnsi="Garamond" w:cs="Helvetica Neue"/>
                <w:sz w:val="20"/>
                <w:szCs w:val="20"/>
              </w:rPr>
            </w:pPr>
            <w:r w:rsidRPr="00244E83">
              <w:rPr>
                <w:rFonts w:ascii="Garamond" w:hAnsi="Garamond" w:cs="Helvetica Neue"/>
                <w:sz w:val="20"/>
                <w:szCs w:val="20"/>
              </w:rPr>
              <w:t>The student does not reach a standard described by any of the descriptors below.</w:t>
            </w:r>
          </w:p>
        </w:tc>
        <w:tc>
          <w:tcPr>
            <w:tcW w:w="3150" w:type="dxa"/>
            <w:tcBorders>
              <w:top w:val="single" w:sz="4" w:space="0" w:color="auto"/>
              <w:left w:val="single" w:sz="4" w:space="0" w:color="auto"/>
              <w:bottom w:val="single" w:sz="4" w:space="0" w:color="auto"/>
              <w:right w:val="single" w:sz="4" w:space="0" w:color="auto"/>
            </w:tcBorders>
          </w:tcPr>
          <w:p w14:paraId="0F88B463" w14:textId="77777777" w:rsidR="00244E83" w:rsidRPr="00244E83" w:rsidRDefault="00244E83">
            <w:pPr>
              <w:rPr>
                <w:rFonts w:ascii="Garamond" w:hAnsi="Garamond"/>
                <w:b/>
                <w:sz w:val="20"/>
                <w:szCs w:val="20"/>
              </w:rPr>
            </w:pPr>
          </w:p>
        </w:tc>
      </w:tr>
      <w:tr w:rsidR="00244E83" w:rsidRPr="00244E83" w14:paraId="1FBA4C31" w14:textId="77777777" w:rsidTr="00244E83">
        <w:tc>
          <w:tcPr>
            <w:tcW w:w="766" w:type="dxa"/>
            <w:tcBorders>
              <w:top w:val="single" w:sz="4" w:space="0" w:color="auto"/>
              <w:left w:val="single" w:sz="4" w:space="0" w:color="auto"/>
              <w:bottom w:val="single" w:sz="4" w:space="0" w:color="auto"/>
              <w:right w:val="single" w:sz="4" w:space="0" w:color="auto"/>
            </w:tcBorders>
          </w:tcPr>
          <w:p w14:paraId="78571B12" w14:textId="77777777" w:rsidR="00244E83" w:rsidRPr="00244E83" w:rsidRDefault="00244E83">
            <w:pPr>
              <w:jc w:val="center"/>
              <w:rPr>
                <w:rFonts w:ascii="Garamond" w:hAnsi="Garamond"/>
                <w:sz w:val="20"/>
                <w:szCs w:val="20"/>
              </w:rPr>
            </w:pPr>
          </w:p>
          <w:p w14:paraId="40B66FAF" w14:textId="77777777" w:rsidR="00244E83" w:rsidRPr="00244E83" w:rsidRDefault="00244E83">
            <w:pPr>
              <w:jc w:val="center"/>
              <w:rPr>
                <w:rFonts w:ascii="Garamond" w:hAnsi="Garamond"/>
                <w:sz w:val="20"/>
                <w:szCs w:val="20"/>
              </w:rPr>
            </w:pPr>
          </w:p>
          <w:p w14:paraId="31E76704" w14:textId="77777777" w:rsidR="00244E83" w:rsidRPr="00244E83" w:rsidRDefault="00244E83">
            <w:pPr>
              <w:jc w:val="center"/>
              <w:rPr>
                <w:rFonts w:ascii="Garamond" w:hAnsi="Garamond"/>
                <w:sz w:val="20"/>
                <w:szCs w:val="20"/>
              </w:rPr>
            </w:pPr>
            <w:r w:rsidRPr="00244E83">
              <w:rPr>
                <w:rFonts w:ascii="Garamond" w:hAnsi="Garamond"/>
                <w:sz w:val="20"/>
                <w:szCs w:val="20"/>
              </w:rPr>
              <w:t>1-2</w:t>
            </w:r>
          </w:p>
        </w:tc>
        <w:tc>
          <w:tcPr>
            <w:tcW w:w="5192" w:type="dxa"/>
            <w:tcBorders>
              <w:top w:val="single" w:sz="4" w:space="0" w:color="auto"/>
              <w:left w:val="single" w:sz="4" w:space="0" w:color="auto"/>
              <w:bottom w:val="single" w:sz="4" w:space="0" w:color="auto"/>
              <w:right w:val="single" w:sz="4" w:space="0" w:color="auto"/>
            </w:tcBorders>
            <w:hideMark/>
          </w:tcPr>
          <w:p w14:paraId="1567C126" w14:textId="77777777" w:rsidR="00244E83" w:rsidRPr="00244E83" w:rsidRDefault="00244E83">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4869873A" w14:textId="77777777" w:rsidR="00244E83" w:rsidRPr="00244E83" w:rsidRDefault="00244E83" w:rsidP="00AF7526">
            <w:pPr>
              <w:pStyle w:val="ListParagraph"/>
              <w:numPr>
                <w:ilvl w:val="0"/>
                <w:numId w:val="1"/>
              </w:numPr>
              <w:ind w:hanging="136"/>
              <w:rPr>
                <w:rFonts w:ascii="Garamond" w:hAnsi="Garamond"/>
                <w:b/>
                <w:sz w:val="20"/>
                <w:szCs w:val="20"/>
              </w:rPr>
            </w:pPr>
            <w:r w:rsidRPr="00244E83">
              <w:rPr>
                <w:rFonts w:ascii="Garamond" w:hAnsi="Garamond" w:cs="Helvetica Neue"/>
                <w:color w:val="46515A"/>
                <w:sz w:val="20"/>
                <w:szCs w:val="20"/>
              </w:rPr>
              <w:t xml:space="preserve">rarely justifies opinions and ideas with examples or explanations; uses little or no terminology, </w:t>
            </w:r>
          </w:p>
        </w:tc>
        <w:tc>
          <w:tcPr>
            <w:tcW w:w="3150" w:type="dxa"/>
            <w:tcBorders>
              <w:top w:val="single" w:sz="4" w:space="0" w:color="auto"/>
              <w:left w:val="single" w:sz="4" w:space="0" w:color="auto"/>
              <w:bottom w:val="single" w:sz="4" w:space="0" w:color="auto"/>
              <w:right w:val="single" w:sz="4" w:space="0" w:color="auto"/>
            </w:tcBorders>
          </w:tcPr>
          <w:p w14:paraId="13758D4C" w14:textId="77777777" w:rsidR="00244E83" w:rsidRPr="00244E83" w:rsidRDefault="00244E83">
            <w:pPr>
              <w:rPr>
                <w:rFonts w:ascii="Garamond" w:hAnsi="Garamond"/>
                <w:b/>
                <w:sz w:val="20"/>
                <w:szCs w:val="20"/>
              </w:rPr>
            </w:pPr>
          </w:p>
        </w:tc>
      </w:tr>
      <w:tr w:rsidR="00244E83" w:rsidRPr="00244E83" w14:paraId="249104C6" w14:textId="77777777" w:rsidTr="00244E83">
        <w:tc>
          <w:tcPr>
            <w:tcW w:w="766" w:type="dxa"/>
            <w:tcBorders>
              <w:top w:val="single" w:sz="4" w:space="0" w:color="auto"/>
              <w:left w:val="single" w:sz="4" w:space="0" w:color="auto"/>
              <w:bottom w:val="single" w:sz="4" w:space="0" w:color="auto"/>
              <w:right w:val="single" w:sz="4" w:space="0" w:color="auto"/>
            </w:tcBorders>
          </w:tcPr>
          <w:p w14:paraId="4909B464" w14:textId="77777777" w:rsidR="00244E83" w:rsidRPr="00244E83" w:rsidRDefault="00244E83">
            <w:pPr>
              <w:jc w:val="center"/>
              <w:rPr>
                <w:rFonts w:ascii="Garamond" w:hAnsi="Garamond"/>
                <w:sz w:val="20"/>
                <w:szCs w:val="20"/>
              </w:rPr>
            </w:pPr>
          </w:p>
          <w:p w14:paraId="145A29D6" w14:textId="77777777" w:rsidR="00244E83" w:rsidRPr="00244E83" w:rsidRDefault="00244E83">
            <w:pPr>
              <w:jc w:val="center"/>
              <w:rPr>
                <w:rFonts w:ascii="Garamond" w:hAnsi="Garamond"/>
                <w:sz w:val="20"/>
                <w:szCs w:val="20"/>
              </w:rPr>
            </w:pPr>
          </w:p>
          <w:p w14:paraId="6203B17C" w14:textId="77777777" w:rsidR="00244E83" w:rsidRPr="00244E83" w:rsidRDefault="00244E83">
            <w:pPr>
              <w:jc w:val="center"/>
              <w:rPr>
                <w:rFonts w:ascii="Garamond" w:hAnsi="Garamond"/>
                <w:sz w:val="20"/>
                <w:szCs w:val="20"/>
              </w:rPr>
            </w:pPr>
            <w:r w:rsidRPr="00244E83">
              <w:rPr>
                <w:rFonts w:ascii="Garamond" w:hAnsi="Garamond"/>
                <w:sz w:val="20"/>
                <w:szCs w:val="20"/>
              </w:rPr>
              <w:t>3-4</w:t>
            </w:r>
          </w:p>
        </w:tc>
        <w:tc>
          <w:tcPr>
            <w:tcW w:w="5192" w:type="dxa"/>
            <w:tcBorders>
              <w:top w:val="single" w:sz="4" w:space="0" w:color="auto"/>
              <w:left w:val="single" w:sz="4" w:space="0" w:color="auto"/>
              <w:bottom w:val="single" w:sz="4" w:space="0" w:color="auto"/>
              <w:right w:val="single" w:sz="4" w:space="0" w:color="auto"/>
            </w:tcBorders>
          </w:tcPr>
          <w:p w14:paraId="42BCCB79" w14:textId="77777777" w:rsidR="00244E83" w:rsidRPr="00244E83" w:rsidRDefault="00244E83">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5FD6AA3C" w14:textId="77777777" w:rsidR="00244E83" w:rsidRPr="00244E83" w:rsidRDefault="00244E83" w:rsidP="00AF7526">
            <w:pPr>
              <w:pStyle w:val="ListParagraph"/>
              <w:numPr>
                <w:ilvl w:val="0"/>
                <w:numId w:val="2"/>
              </w:numPr>
              <w:ind w:hanging="136"/>
              <w:rPr>
                <w:rFonts w:ascii="Garamond" w:hAnsi="Garamond"/>
                <w:b/>
                <w:sz w:val="20"/>
                <w:szCs w:val="20"/>
              </w:rPr>
            </w:pPr>
            <w:r w:rsidRPr="00244E83">
              <w:rPr>
                <w:rFonts w:ascii="Garamond" w:hAnsi="Garamond" w:cs="Helvetica Neue"/>
                <w:color w:val="46515A"/>
                <w:sz w:val="20"/>
                <w:szCs w:val="20"/>
              </w:rPr>
              <w:t xml:space="preserve">justifies opinions and ideas with some examples and explanations, though this may not be consistent; uses some terminology, </w:t>
            </w:r>
          </w:p>
          <w:p w14:paraId="494DB25D" w14:textId="77777777" w:rsidR="00244E83" w:rsidRPr="00244E83" w:rsidRDefault="00244E83">
            <w:pPr>
              <w:rPr>
                <w:rFonts w:ascii="Garamond" w:hAnsi="Garamond"/>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4C06936" w14:textId="77777777" w:rsidR="00244E83" w:rsidRPr="00244E83" w:rsidRDefault="00244E83">
            <w:pPr>
              <w:rPr>
                <w:rFonts w:ascii="Garamond" w:hAnsi="Garamond"/>
                <w:b/>
                <w:sz w:val="20"/>
                <w:szCs w:val="20"/>
              </w:rPr>
            </w:pPr>
          </w:p>
        </w:tc>
      </w:tr>
      <w:tr w:rsidR="00244E83" w:rsidRPr="00244E83" w14:paraId="5C48A397" w14:textId="77777777" w:rsidTr="00244E83">
        <w:tc>
          <w:tcPr>
            <w:tcW w:w="766" w:type="dxa"/>
            <w:tcBorders>
              <w:top w:val="single" w:sz="4" w:space="0" w:color="auto"/>
              <w:left w:val="single" w:sz="4" w:space="0" w:color="auto"/>
              <w:bottom w:val="single" w:sz="4" w:space="0" w:color="auto"/>
              <w:right w:val="single" w:sz="4" w:space="0" w:color="auto"/>
            </w:tcBorders>
          </w:tcPr>
          <w:p w14:paraId="6A70F6B2" w14:textId="77777777" w:rsidR="00244E83" w:rsidRPr="00244E83" w:rsidRDefault="00244E83">
            <w:pPr>
              <w:jc w:val="center"/>
              <w:rPr>
                <w:rFonts w:ascii="Garamond" w:hAnsi="Garamond"/>
                <w:sz w:val="20"/>
                <w:szCs w:val="20"/>
              </w:rPr>
            </w:pPr>
          </w:p>
          <w:p w14:paraId="0AB4F18B" w14:textId="77777777" w:rsidR="00244E83" w:rsidRPr="00244E83" w:rsidRDefault="00244E83">
            <w:pPr>
              <w:jc w:val="center"/>
              <w:rPr>
                <w:rFonts w:ascii="Garamond" w:hAnsi="Garamond"/>
                <w:sz w:val="20"/>
                <w:szCs w:val="20"/>
              </w:rPr>
            </w:pPr>
          </w:p>
          <w:p w14:paraId="5AA32408" w14:textId="77777777" w:rsidR="00244E83" w:rsidRPr="00244E83" w:rsidRDefault="00244E83">
            <w:pPr>
              <w:jc w:val="center"/>
              <w:rPr>
                <w:rFonts w:ascii="Garamond" w:hAnsi="Garamond"/>
                <w:sz w:val="20"/>
                <w:szCs w:val="20"/>
              </w:rPr>
            </w:pPr>
            <w:r w:rsidRPr="00244E83">
              <w:rPr>
                <w:rFonts w:ascii="Garamond" w:hAnsi="Garamond"/>
                <w:sz w:val="20"/>
                <w:szCs w:val="20"/>
              </w:rPr>
              <w:t>5-6</w:t>
            </w:r>
          </w:p>
        </w:tc>
        <w:tc>
          <w:tcPr>
            <w:tcW w:w="5192" w:type="dxa"/>
            <w:tcBorders>
              <w:top w:val="single" w:sz="4" w:space="0" w:color="auto"/>
              <w:left w:val="single" w:sz="4" w:space="0" w:color="auto"/>
              <w:bottom w:val="single" w:sz="4" w:space="0" w:color="auto"/>
              <w:right w:val="single" w:sz="4" w:space="0" w:color="auto"/>
            </w:tcBorders>
          </w:tcPr>
          <w:p w14:paraId="3FAA2C22" w14:textId="77777777" w:rsidR="00244E83" w:rsidRPr="00244E83" w:rsidRDefault="00244E83">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7E6BFD66" w14:textId="77777777" w:rsidR="00244E83" w:rsidRPr="00244E83" w:rsidRDefault="00244E83" w:rsidP="00AF7526">
            <w:pPr>
              <w:pStyle w:val="ListParagraph"/>
              <w:numPr>
                <w:ilvl w:val="0"/>
                <w:numId w:val="3"/>
              </w:numPr>
              <w:ind w:hanging="136"/>
              <w:rPr>
                <w:rFonts w:ascii="Garamond" w:hAnsi="Garamond"/>
                <w:b/>
                <w:sz w:val="20"/>
                <w:szCs w:val="20"/>
              </w:rPr>
            </w:pPr>
            <w:r w:rsidRPr="00244E83">
              <w:rPr>
                <w:rFonts w:ascii="Garamond" w:hAnsi="Garamond" w:cs="Helvetica Neue"/>
                <w:color w:val="46515A"/>
                <w:sz w:val="20"/>
                <w:szCs w:val="20"/>
              </w:rPr>
              <w:t xml:space="preserve">sufficiently justifies opinions and ideas with examples and explanations; uses accurate terminology, </w:t>
            </w:r>
          </w:p>
          <w:p w14:paraId="0FE52539" w14:textId="77777777" w:rsidR="00244E83" w:rsidRPr="00244E83" w:rsidRDefault="00244E83">
            <w:pPr>
              <w:ind w:left="224"/>
              <w:rPr>
                <w:rFonts w:ascii="Garamond" w:hAnsi="Garamond"/>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4D1B639" w14:textId="77777777" w:rsidR="00244E83" w:rsidRPr="00244E83" w:rsidRDefault="00244E83">
            <w:pPr>
              <w:rPr>
                <w:rFonts w:ascii="Garamond" w:hAnsi="Garamond"/>
                <w:b/>
                <w:sz w:val="20"/>
                <w:szCs w:val="20"/>
              </w:rPr>
            </w:pPr>
          </w:p>
        </w:tc>
      </w:tr>
      <w:tr w:rsidR="00244E83" w:rsidRPr="00244E83" w14:paraId="7B1FB2D4" w14:textId="77777777" w:rsidTr="00244E83">
        <w:tc>
          <w:tcPr>
            <w:tcW w:w="766" w:type="dxa"/>
            <w:tcBorders>
              <w:top w:val="single" w:sz="4" w:space="0" w:color="auto"/>
              <w:left w:val="single" w:sz="4" w:space="0" w:color="auto"/>
              <w:bottom w:val="single" w:sz="4" w:space="0" w:color="auto"/>
              <w:right w:val="single" w:sz="4" w:space="0" w:color="auto"/>
            </w:tcBorders>
          </w:tcPr>
          <w:p w14:paraId="69B8AD7F" w14:textId="77777777" w:rsidR="00244E83" w:rsidRPr="00244E83" w:rsidRDefault="00244E83">
            <w:pPr>
              <w:jc w:val="center"/>
              <w:rPr>
                <w:rFonts w:ascii="Garamond" w:hAnsi="Garamond"/>
                <w:sz w:val="20"/>
                <w:szCs w:val="20"/>
              </w:rPr>
            </w:pPr>
          </w:p>
          <w:p w14:paraId="6CE4D293" w14:textId="77777777" w:rsidR="00244E83" w:rsidRPr="00244E83" w:rsidRDefault="00244E83">
            <w:pPr>
              <w:jc w:val="center"/>
              <w:rPr>
                <w:rFonts w:ascii="Garamond" w:hAnsi="Garamond"/>
                <w:sz w:val="20"/>
                <w:szCs w:val="20"/>
              </w:rPr>
            </w:pPr>
          </w:p>
          <w:p w14:paraId="216F51C2" w14:textId="77777777" w:rsidR="00244E83" w:rsidRPr="00244E83" w:rsidRDefault="00244E83">
            <w:pPr>
              <w:jc w:val="center"/>
              <w:rPr>
                <w:rFonts w:ascii="Garamond" w:hAnsi="Garamond"/>
                <w:sz w:val="20"/>
                <w:szCs w:val="20"/>
              </w:rPr>
            </w:pPr>
            <w:r w:rsidRPr="00244E83">
              <w:rPr>
                <w:rFonts w:ascii="Garamond" w:hAnsi="Garamond"/>
                <w:sz w:val="20"/>
                <w:szCs w:val="20"/>
              </w:rPr>
              <w:t>7-8</w:t>
            </w:r>
          </w:p>
        </w:tc>
        <w:tc>
          <w:tcPr>
            <w:tcW w:w="5192" w:type="dxa"/>
            <w:tcBorders>
              <w:top w:val="single" w:sz="4" w:space="0" w:color="auto"/>
              <w:left w:val="single" w:sz="4" w:space="0" w:color="auto"/>
              <w:bottom w:val="single" w:sz="4" w:space="0" w:color="auto"/>
              <w:right w:val="single" w:sz="4" w:space="0" w:color="auto"/>
            </w:tcBorders>
          </w:tcPr>
          <w:p w14:paraId="46A038CC" w14:textId="77777777" w:rsidR="00244E83" w:rsidRPr="00244E83" w:rsidRDefault="00244E83">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0BAFC23B" w14:textId="77777777" w:rsidR="00244E83" w:rsidRPr="00244E83" w:rsidRDefault="00244E83" w:rsidP="00AF7526">
            <w:pPr>
              <w:pStyle w:val="ListParagraph"/>
              <w:numPr>
                <w:ilvl w:val="0"/>
                <w:numId w:val="4"/>
              </w:numPr>
              <w:ind w:hanging="136"/>
              <w:rPr>
                <w:rFonts w:ascii="Garamond" w:hAnsi="Garamond"/>
                <w:b/>
                <w:sz w:val="20"/>
                <w:szCs w:val="20"/>
              </w:rPr>
            </w:pPr>
            <w:r w:rsidRPr="00244E83">
              <w:rPr>
                <w:rFonts w:ascii="Garamond" w:hAnsi="Garamond" w:cs="Helvetica Neue"/>
                <w:color w:val="46515A"/>
                <w:sz w:val="20"/>
                <w:szCs w:val="20"/>
              </w:rPr>
              <w:t xml:space="preserve">gives detailed justification of opinions and ideas with a range of examples, and thorough explanations; uses accurate terminology, </w:t>
            </w:r>
          </w:p>
          <w:p w14:paraId="70BAF5EC" w14:textId="77777777" w:rsidR="00244E83" w:rsidRPr="00244E83" w:rsidRDefault="00244E83">
            <w:pPr>
              <w:ind w:left="224"/>
              <w:rPr>
                <w:rFonts w:ascii="Garamond" w:hAnsi="Garamond"/>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F794A2E" w14:textId="77777777" w:rsidR="00244E83" w:rsidRPr="00244E83" w:rsidRDefault="00244E83">
            <w:pPr>
              <w:rPr>
                <w:rFonts w:ascii="Garamond" w:hAnsi="Garamond"/>
                <w:b/>
                <w:sz w:val="20"/>
                <w:szCs w:val="20"/>
              </w:rPr>
            </w:pPr>
          </w:p>
        </w:tc>
      </w:tr>
    </w:tbl>
    <w:p w14:paraId="5FB72D6C" w14:textId="77777777" w:rsidR="00244E83" w:rsidRPr="00244E83" w:rsidRDefault="00244E83" w:rsidP="00244E83">
      <w:pPr>
        <w:rPr>
          <w:rFonts w:ascii="Garamond" w:hAnsi="Garamond"/>
          <w:b/>
          <w:sz w:val="20"/>
          <w:szCs w:val="20"/>
        </w:rPr>
      </w:pPr>
      <w:r w:rsidRPr="00244E83">
        <w:rPr>
          <w:rFonts w:ascii="Garamond" w:hAnsi="Garamond"/>
          <w:b/>
          <w:sz w:val="20"/>
          <w:szCs w:val="20"/>
        </w:rPr>
        <w:t xml:space="preserve">Criterion B: </w:t>
      </w:r>
      <w:r w:rsidRPr="00244E83">
        <w:rPr>
          <w:rFonts w:ascii="Garamond" w:hAnsi="Garamond" w:cs="Helvetica Neue"/>
          <w:b/>
          <w:bCs/>
          <w:color w:val="46515A"/>
          <w:sz w:val="20"/>
          <w:szCs w:val="20"/>
        </w:rPr>
        <w:t>Organizing</w:t>
      </w:r>
    </w:p>
    <w:tbl>
      <w:tblPr>
        <w:tblStyle w:val="TableGrid"/>
        <w:tblW w:w="9108" w:type="dxa"/>
        <w:tblInd w:w="-113" w:type="dxa"/>
        <w:tblLook w:val="04A0" w:firstRow="1" w:lastRow="0" w:firstColumn="1" w:lastColumn="0" w:noHBand="0" w:noVBand="1"/>
      </w:tblPr>
      <w:tblGrid>
        <w:gridCol w:w="766"/>
        <w:gridCol w:w="5192"/>
        <w:gridCol w:w="3150"/>
      </w:tblGrid>
      <w:tr w:rsidR="00244E83" w:rsidRPr="00244E83" w14:paraId="513BC47A" w14:textId="77777777" w:rsidTr="00AF7526">
        <w:tc>
          <w:tcPr>
            <w:tcW w:w="766" w:type="dxa"/>
          </w:tcPr>
          <w:p w14:paraId="11566A65" w14:textId="77777777" w:rsidR="00244E83" w:rsidRPr="00244E83" w:rsidRDefault="00244E83" w:rsidP="00AF7526">
            <w:pPr>
              <w:rPr>
                <w:rFonts w:ascii="Garamond" w:hAnsi="Garamond"/>
                <w:b/>
                <w:sz w:val="20"/>
                <w:szCs w:val="20"/>
              </w:rPr>
            </w:pPr>
            <w:r w:rsidRPr="00244E83">
              <w:rPr>
                <w:rFonts w:ascii="Garamond" w:hAnsi="Garamond"/>
                <w:b/>
                <w:sz w:val="20"/>
                <w:szCs w:val="20"/>
              </w:rPr>
              <w:t>Level</w:t>
            </w:r>
          </w:p>
        </w:tc>
        <w:tc>
          <w:tcPr>
            <w:tcW w:w="5192" w:type="dxa"/>
          </w:tcPr>
          <w:p w14:paraId="3B3C5638" w14:textId="77777777" w:rsidR="00244E83" w:rsidRPr="00244E83" w:rsidRDefault="00244E83" w:rsidP="00AF7526">
            <w:pPr>
              <w:rPr>
                <w:rFonts w:ascii="Garamond" w:hAnsi="Garamond"/>
                <w:b/>
                <w:sz w:val="20"/>
                <w:szCs w:val="20"/>
              </w:rPr>
            </w:pPr>
            <w:r w:rsidRPr="00244E83">
              <w:rPr>
                <w:rFonts w:ascii="Garamond" w:hAnsi="Garamond"/>
                <w:b/>
                <w:sz w:val="20"/>
                <w:szCs w:val="20"/>
              </w:rPr>
              <w:t>Level Descriptor</w:t>
            </w:r>
          </w:p>
        </w:tc>
        <w:tc>
          <w:tcPr>
            <w:tcW w:w="3150" w:type="dxa"/>
          </w:tcPr>
          <w:p w14:paraId="14C47EA9" w14:textId="6FD10A24" w:rsidR="00244E83" w:rsidRPr="00244E83" w:rsidRDefault="00244E83" w:rsidP="00AF7526">
            <w:pPr>
              <w:rPr>
                <w:rFonts w:ascii="Garamond" w:hAnsi="Garamond"/>
                <w:b/>
                <w:sz w:val="20"/>
                <w:szCs w:val="20"/>
              </w:rPr>
            </w:pPr>
            <w:r w:rsidRPr="00244E83">
              <w:rPr>
                <w:rFonts w:ascii="Garamond" w:hAnsi="Garamond"/>
                <w:b/>
                <w:sz w:val="20"/>
                <w:szCs w:val="20"/>
              </w:rPr>
              <w:t>Comments</w:t>
            </w:r>
          </w:p>
        </w:tc>
      </w:tr>
      <w:tr w:rsidR="00244E83" w:rsidRPr="00244E83" w14:paraId="1C4787D4" w14:textId="77777777" w:rsidTr="00AF7526">
        <w:tc>
          <w:tcPr>
            <w:tcW w:w="766" w:type="dxa"/>
          </w:tcPr>
          <w:p w14:paraId="7CED672A" w14:textId="77777777" w:rsidR="00244E83" w:rsidRPr="00244E83" w:rsidRDefault="00244E83" w:rsidP="00AF7526">
            <w:pPr>
              <w:jc w:val="center"/>
              <w:rPr>
                <w:rFonts w:ascii="Garamond" w:hAnsi="Garamond"/>
                <w:sz w:val="20"/>
                <w:szCs w:val="20"/>
              </w:rPr>
            </w:pPr>
          </w:p>
          <w:p w14:paraId="3A9BB736" w14:textId="77777777" w:rsidR="00244E83" w:rsidRPr="00244E83" w:rsidRDefault="00244E83" w:rsidP="00AF7526">
            <w:pPr>
              <w:jc w:val="center"/>
              <w:rPr>
                <w:rFonts w:ascii="Garamond" w:hAnsi="Garamond"/>
                <w:sz w:val="20"/>
                <w:szCs w:val="20"/>
              </w:rPr>
            </w:pPr>
            <w:r w:rsidRPr="00244E83">
              <w:rPr>
                <w:rFonts w:ascii="Garamond" w:hAnsi="Garamond"/>
                <w:sz w:val="20"/>
                <w:szCs w:val="20"/>
              </w:rPr>
              <w:t>0</w:t>
            </w:r>
          </w:p>
        </w:tc>
        <w:tc>
          <w:tcPr>
            <w:tcW w:w="5192" w:type="dxa"/>
          </w:tcPr>
          <w:p w14:paraId="02D05D53" w14:textId="77777777" w:rsidR="00244E83" w:rsidRPr="00244E83" w:rsidRDefault="00244E83" w:rsidP="00AF7526">
            <w:pPr>
              <w:widowControl w:val="0"/>
              <w:autoSpaceDE w:val="0"/>
              <w:autoSpaceDN w:val="0"/>
              <w:adjustRightInd w:val="0"/>
              <w:rPr>
                <w:rFonts w:ascii="Garamond" w:hAnsi="Garamond" w:cs="Helvetica Neue"/>
                <w:sz w:val="20"/>
                <w:szCs w:val="20"/>
              </w:rPr>
            </w:pPr>
            <w:r w:rsidRPr="00244E83">
              <w:rPr>
                <w:rFonts w:ascii="Garamond" w:hAnsi="Garamond" w:cs="Helvetica Neue"/>
                <w:sz w:val="20"/>
                <w:szCs w:val="20"/>
              </w:rPr>
              <w:t>The student does not reach a standard described by any of the descriptors below.</w:t>
            </w:r>
          </w:p>
        </w:tc>
        <w:tc>
          <w:tcPr>
            <w:tcW w:w="3150" w:type="dxa"/>
          </w:tcPr>
          <w:p w14:paraId="0E98F04E" w14:textId="45CAD221" w:rsidR="00244E83" w:rsidRPr="00244E83" w:rsidRDefault="00244E83" w:rsidP="00AF7526">
            <w:pPr>
              <w:rPr>
                <w:rFonts w:ascii="Garamond" w:hAnsi="Garamond"/>
                <w:b/>
                <w:sz w:val="20"/>
                <w:szCs w:val="20"/>
              </w:rPr>
            </w:pPr>
          </w:p>
        </w:tc>
      </w:tr>
      <w:tr w:rsidR="00244E83" w:rsidRPr="00244E83" w14:paraId="50CCC91B" w14:textId="77777777" w:rsidTr="00AF7526">
        <w:tc>
          <w:tcPr>
            <w:tcW w:w="766" w:type="dxa"/>
          </w:tcPr>
          <w:p w14:paraId="7F328FED" w14:textId="77777777" w:rsidR="00244E83" w:rsidRPr="00244E83" w:rsidRDefault="00244E83" w:rsidP="00AF7526">
            <w:pPr>
              <w:jc w:val="center"/>
              <w:rPr>
                <w:rFonts w:ascii="Garamond" w:hAnsi="Garamond"/>
                <w:sz w:val="20"/>
                <w:szCs w:val="20"/>
              </w:rPr>
            </w:pPr>
          </w:p>
          <w:p w14:paraId="123C7AA8" w14:textId="77777777" w:rsidR="00244E83" w:rsidRPr="00244E83" w:rsidRDefault="00244E83" w:rsidP="00244E83">
            <w:pPr>
              <w:rPr>
                <w:rFonts w:ascii="Garamond" w:hAnsi="Garamond"/>
                <w:sz w:val="20"/>
                <w:szCs w:val="20"/>
              </w:rPr>
            </w:pPr>
            <w:r w:rsidRPr="00244E83">
              <w:rPr>
                <w:rFonts w:ascii="Garamond" w:hAnsi="Garamond"/>
                <w:sz w:val="20"/>
                <w:szCs w:val="20"/>
              </w:rPr>
              <w:t>1-2</w:t>
            </w:r>
          </w:p>
        </w:tc>
        <w:tc>
          <w:tcPr>
            <w:tcW w:w="5192" w:type="dxa"/>
          </w:tcPr>
          <w:p w14:paraId="353A3EB9" w14:textId="77777777" w:rsidR="00244E83" w:rsidRPr="00244E83" w:rsidRDefault="00244E83" w:rsidP="00AF7526">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2A82D931" w14:textId="2C8C743B" w:rsidR="00244E83" w:rsidRPr="00244E83" w:rsidRDefault="00244E83" w:rsidP="00244E83">
            <w:pPr>
              <w:pStyle w:val="ListParagraph"/>
              <w:numPr>
                <w:ilvl w:val="0"/>
                <w:numId w:val="5"/>
              </w:numPr>
              <w:ind w:hanging="136"/>
              <w:rPr>
                <w:rFonts w:ascii="Garamond" w:hAnsi="Garamond"/>
                <w:b/>
                <w:sz w:val="20"/>
                <w:szCs w:val="20"/>
              </w:rPr>
            </w:pPr>
            <w:r w:rsidRPr="00244E83">
              <w:rPr>
                <w:rFonts w:ascii="Garamond" w:hAnsi="Garamond" w:cs="Helvetica Neue"/>
                <w:color w:val="46515A"/>
                <w:sz w:val="20"/>
                <w:szCs w:val="20"/>
              </w:rPr>
              <w:t xml:space="preserve">organizes opinions and ideas with a minimal degree of coherence and logic, </w:t>
            </w:r>
          </w:p>
        </w:tc>
        <w:tc>
          <w:tcPr>
            <w:tcW w:w="3150" w:type="dxa"/>
          </w:tcPr>
          <w:p w14:paraId="78D2F9F9" w14:textId="77777777" w:rsidR="00244E83" w:rsidRPr="00244E83" w:rsidRDefault="00244E83" w:rsidP="00AF7526">
            <w:pPr>
              <w:rPr>
                <w:rFonts w:ascii="Garamond" w:hAnsi="Garamond"/>
                <w:b/>
                <w:sz w:val="20"/>
                <w:szCs w:val="20"/>
              </w:rPr>
            </w:pPr>
          </w:p>
        </w:tc>
      </w:tr>
      <w:tr w:rsidR="00244E83" w:rsidRPr="00244E83" w14:paraId="1F55D3DD" w14:textId="77777777" w:rsidTr="00AF7526">
        <w:tc>
          <w:tcPr>
            <w:tcW w:w="766" w:type="dxa"/>
          </w:tcPr>
          <w:p w14:paraId="5B4BF031" w14:textId="77777777" w:rsidR="00244E83" w:rsidRPr="00244E83" w:rsidRDefault="00244E83" w:rsidP="00AF7526">
            <w:pPr>
              <w:jc w:val="center"/>
              <w:rPr>
                <w:rFonts w:ascii="Garamond" w:hAnsi="Garamond"/>
                <w:sz w:val="20"/>
                <w:szCs w:val="20"/>
              </w:rPr>
            </w:pPr>
          </w:p>
          <w:p w14:paraId="40E0F31E" w14:textId="77777777" w:rsidR="00244E83" w:rsidRPr="00244E83" w:rsidRDefault="00244E83" w:rsidP="00244E83">
            <w:pPr>
              <w:rPr>
                <w:rFonts w:ascii="Garamond" w:hAnsi="Garamond"/>
                <w:sz w:val="20"/>
                <w:szCs w:val="20"/>
              </w:rPr>
            </w:pPr>
            <w:r w:rsidRPr="00244E83">
              <w:rPr>
                <w:rFonts w:ascii="Garamond" w:hAnsi="Garamond"/>
                <w:sz w:val="20"/>
                <w:szCs w:val="20"/>
              </w:rPr>
              <w:t>3-4</w:t>
            </w:r>
          </w:p>
        </w:tc>
        <w:tc>
          <w:tcPr>
            <w:tcW w:w="5192" w:type="dxa"/>
          </w:tcPr>
          <w:p w14:paraId="10DBAFDA" w14:textId="77777777" w:rsidR="00244E83" w:rsidRPr="00244E83" w:rsidRDefault="00244E83" w:rsidP="00AF7526">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33596FC3" w14:textId="77777777" w:rsidR="00244E83" w:rsidRPr="00244E83" w:rsidRDefault="00244E83" w:rsidP="00244E83">
            <w:pPr>
              <w:pStyle w:val="ListParagraph"/>
              <w:numPr>
                <w:ilvl w:val="0"/>
                <w:numId w:val="6"/>
              </w:numPr>
              <w:ind w:hanging="136"/>
              <w:rPr>
                <w:rFonts w:ascii="Garamond" w:hAnsi="Garamond"/>
                <w:b/>
                <w:sz w:val="20"/>
                <w:szCs w:val="20"/>
              </w:rPr>
            </w:pPr>
            <w:r w:rsidRPr="00244E83">
              <w:rPr>
                <w:rFonts w:ascii="Garamond" w:hAnsi="Garamond" w:cs="Helvetica Neue"/>
                <w:color w:val="46515A"/>
                <w:sz w:val="20"/>
                <w:szCs w:val="20"/>
              </w:rPr>
              <w:t xml:space="preserve">organizes opinions and ideas with some degree of coherence and logic, </w:t>
            </w:r>
          </w:p>
          <w:p w14:paraId="09215DE4" w14:textId="2353C816" w:rsidR="00244E83" w:rsidRPr="00244E83" w:rsidRDefault="00244E83" w:rsidP="00244E83">
            <w:pPr>
              <w:ind w:left="224"/>
              <w:rPr>
                <w:rFonts w:ascii="Garamond" w:hAnsi="Garamond"/>
                <w:b/>
                <w:sz w:val="20"/>
                <w:szCs w:val="20"/>
              </w:rPr>
            </w:pPr>
          </w:p>
        </w:tc>
        <w:tc>
          <w:tcPr>
            <w:tcW w:w="3150" w:type="dxa"/>
          </w:tcPr>
          <w:p w14:paraId="601BA355" w14:textId="77777777" w:rsidR="00244E83" w:rsidRPr="00244E83" w:rsidRDefault="00244E83" w:rsidP="00AF7526">
            <w:pPr>
              <w:rPr>
                <w:rFonts w:ascii="Garamond" w:hAnsi="Garamond"/>
                <w:b/>
                <w:sz w:val="20"/>
                <w:szCs w:val="20"/>
              </w:rPr>
            </w:pPr>
          </w:p>
        </w:tc>
      </w:tr>
      <w:tr w:rsidR="00244E83" w:rsidRPr="00244E83" w14:paraId="02788682" w14:textId="77777777" w:rsidTr="00AF7526">
        <w:tc>
          <w:tcPr>
            <w:tcW w:w="766" w:type="dxa"/>
          </w:tcPr>
          <w:p w14:paraId="3AAD92E9" w14:textId="77777777" w:rsidR="00244E83" w:rsidRPr="00244E83" w:rsidRDefault="00244E83" w:rsidP="00AF7526">
            <w:pPr>
              <w:jc w:val="center"/>
              <w:rPr>
                <w:rFonts w:ascii="Garamond" w:hAnsi="Garamond"/>
                <w:sz w:val="20"/>
                <w:szCs w:val="20"/>
              </w:rPr>
            </w:pPr>
          </w:p>
          <w:p w14:paraId="38ABB0D2" w14:textId="77777777" w:rsidR="00244E83" w:rsidRPr="00244E83" w:rsidRDefault="00244E83" w:rsidP="00244E83">
            <w:pPr>
              <w:rPr>
                <w:rFonts w:ascii="Garamond" w:hAnsi="Garamond"/>
                <w:sz w:val="20"/>
                <w:szCs w:val="20"/>
              </w:rPr>
            </w:pPr>
            <w:r w:rsidRPr="00244E83">
              <w:rPr>
                <w:rFonts w:ascii="Garamond" w:hAnsi="Garamond"/>
                <w:sz w:val="20"/>
                <w:szCs w:val="20"/>
              </w:rPr>
              <w:t>5-6</w:t>
            </w:r>
          </w:p>
        </w:tc>
        <w:tc>
          <w:tcPr>
            <w:tcW w:w="5192" w:type="dxa"/>
          </w:tcPr>
          <w:p w14:paraId="2DAB462D" w14:textId="77777777" w:rsidR="00244E83" w:rsidRPr="00244E83" w:rsidRDefault="00244E83" w:rsidP="00AF7526">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5F972BE1" w14:textId="77777777" w:rsidR="00244E83" w:rsidRPr="00244E83" w:rsidRDefault="00244E83" w:rsidP="00244E83">
            <w:pPr>
              <w:pStyle w:val="ListParagraph"/>
              <w:numPr>
                <w:ilvl w:val="0"/>
                <w:numId w:val="7"/>
              </w:numPr>
              <w:ind w:hanging="136"/>
              <w:rPr>
                <w:rFonts w:ascii="Garamond" w:hAnsi="Garamond"/>
                <w:b/>
                <w:sz w:val="20"/>
                <w:szCs w:val="20"/>
              </w:rPr>
            </w:pPr>
            <w:r w:rsidRPr="00244E83">
              <w:rPr>
                <w:rFonts w:ascii="Garamond" w:hAnsi="Garamond" w:cs="Helvetica Neue"/>
                <w:color w:val="46515A"/>
                <w:sz w:val="20"/>
                <w:szCs w:val="20"/>
              </w:rPr>
              <w:t xml:space="preserve">organizes opinions and ideas in a coherent and logical manner with ideas building on each other, </w:t>
            </w:r>
          </w:p>
          <w:p w14:paraId="457B3932" w14:textId="1DBBCCD0" w:rsidR="00244E83" w:rsidRPr="00244E83" w:rsidRDefault="00244E83" w:rsidP="00244E83">
            <w:pPr>
              <w:rPr>
                <w:rFonts w:ascii="Garamond" w:hAnsi="Garamond"/>
                <w:b/>
                <w:sz w:val="20"/>
                <w:szCs w:val="20"/>
              </w:rPr>
            </w:pPr>
          </w:p>
        </w:tc>
        <w:tc>
          <w:tcPr>
            <w:tcW w:w="3150" w:type="dxa"/>
          </w:tcPr>
          <w:p w14:paraId="234E0091" w14:textId="77777777" w:rsidR="00244E83" w:rsidRPr="00244E83" w:rsidRDefault="00244E83" w:rsidP="00AF7526">
            <w:pPr>
              <w:rPr>
                <w:rFonts w:ascii="Garamond" w:hAnsi="Garamond"/>
                <w:b/>
                <w:sz w:val="20"/>
                <w:szCs w:val="20"/>
              </w:rPr>
            </w:pPr>
          </w:p>
        </w:tc>
      </w:tr>
      <w:tr w:rsidR="00244E83" w:rsidRPr="00244E83" w14:paraId="0C2D4BA6" w14:textId="77777777" w:rsidTr="00AF7526">
        <w:tc>
          <w:tcPr>
            <w:tcW w:w="766" w:type="dxa"/>
          </w:tcPr>
          <w:p w14:paraId="64CCD5CF" w14:textId="77777777" w:rsidR="00244E83" w:rsidRPr="00244E83" w:rsidRDefault="00244E83" w:rsidP="00AF7526">
            <w:pPr>
              <w:jc w:val="center"/>
              <w:rPr>
                <w:rFonts w:ascii="Garamond" w:hAnsi="Garamond"/>
                <w:sz w:val="20"/>
                <w:szCs w:val="20"/>
              </w:rPr>
            </w:pPr>
          </w:p>
          <w:p w14:paraId="469CC344" w14:textId="77777777" w:rsidR="00244E83" w:rsidRPr="00244E83" w:rsidRDefault="00244E83" w:rsidP="00244E83">
            <w:pPr>
              <w:rPr>
                <w:rFonts w:ascii="Garamond" w:hAnsi="Garamond"/>
                <w:sz w:val="20"/>
                <w:szCs w:val="20"/>
              </w:rPr>
            </w:pPr>
            <w:r w:rsidRPr="00244E83">
              <w:rPr>
                <w:rFonts w:ascii="Garamond" w:hAnsi="Garamond"/>
                <w:sz w:val="20"/>
                <w:szCs w:val="20"/>
              </w:rPr>
              <w:t>7-8</w:t>
            </w:r>
          </w:p>
        </w:tc>
        <w:tc>
          <w:tcPr>
            <w:tcW w:w="5192" w:type="dxa"/>
          </w:tcPr>
          <w:p w14:paraId="06FBD0C3" w14:textId="77777777" w:rsidR="00244E83" w:rsidRPr="00244E83" w:rsidRDefault="00244E83" w:rsidP="00AF7526">
            <w:pPr>
              <w:rPr>
                <w:rFonts w:ascii="Garamond" w:hAnsi="Garamond" w:cs="Helvetica Neue"/>
                <w:color w:val="46515A"/>
                <w:sz w:val="20"/>
                <w:szCs w:val="20"/>
              </w:rPr>
            </w:pPr>
            <w:r w:rsidRPr="00244E83">
              <w:rPr>
                <w:rFonts w:ascii="Garamond" w:hAnsi="Garamond" w:cs="Helvetica Neue"/>
                <w:color w:val="46515A"/>
                <w:sz w:val="20"/>
                <w:szCs w:val="20"/>
              </w:rPr>
              <w:t>The student:</w:t>
            </w:r>
          </w:p>
          <w:p w14:paraId="48180DE5" w14:textId="4312FAE7" w:rsidR="00244E83" w:rsidRPr="00442942" w:rsidRDefault="00244E83" w:rsidP="00442942">
            <w:pPr>
              <w:pStyle w:val="ListParagraph"/>
              <w:numPr>
                <w:ilvl w:val="0"/>
                <w:numId w:val="8"/>
              </w:numPr>
              <w:ind w:hanging="136"/>
              <w:rPr>
                <w:rFonts w:ascii="Garamond" w:hAnsi="Garamond"/>
                <w:b/>
                <w:sz w:val="20"/>
                <w:szCs w:val="20"/>
              </w:rPr>
            </w:pPr>
            <w:r w:rsidRPr="00244E83">
              <w:rPr>
                <w:rFonts w:ascii="Garamond" w:hAnsi="Garamond" w:cs="Helvetica Neue"/>
                <w:color w:val="46515A"/>
                <w:sz w:val="20"/>
                <w:szCs w:val="20"/>
              </w:rPr>
              <w:t>effectively organizes opinions and ideas in a sustained, coherent and logical manner with ideas building on each other in a sophisticated way,</w:t>
            </w:r>
          </w:p>
        </w:tc>
        <w:tc>
          <w:tcPr>
            <w:tcW w:w="3150" w:type="dxa"/>
          </w:tcPr>
          <w:p w14:paraId="5DD9EB86" w14:textId="77777777" w:rsidR="00244E83" w:rsidRPr="00244E83" w:rsidRDefault="00244E83" w:rsidP="00AF7526">
            <w:pPr>
              <w:rPr>
                <w:rFonts w:ascii="Garamond" w:hAnsi="Garamond"/>
                <w:b/>
                <w:sz w:val="20"/>
                <w:szCs w:val="20"/>
              </w:rPr>
            </w:pPr>
          </w:p>
        </w:tc>
      </w:tr>
    </w:tbl>
    <w:p w14:paraId="47735716" w14:textId="371ABC37" w:rsidR="00244E83" w:rsidRPr="00442942" w:rsidRDefault="00244E83" w:rsidP="00442942">
      <w:pPr>
        <w:rPr>
          <w:rFonts w:ascii="Garamond" w:hAnsi="Garamond"/>
          <w:b/>
          <w:sz w:val="36"/>
          <w:szCs w:val="36"/>
        </w:rPr>
      </w:pPr>
    </w:p>
    <w:p w14:paraId="21BE7629" w14:textId="77777777" w:rsidR="00244E83" w:rsidRPr="00244E83" w:rsidRDefault="00244E83" w:rsidP="00244E83">
      <w:pPr>
        <w:spacing w:line="240" w:lineRule="auto"/>
        <w:rPr>
          <w:rFonts w:cstheme="minorHAnsi"/>
          <w:color w:val="000000" w:themeColor="text1"/>
          <w:sz w:val="28"/>
          <w:szCs w:val="28"/>
        </w:rPr>
      </w:pPr>
    </w:p>
    <w:p w14:paraId="6546D6B4" w14:textId="5484A542" w:rsidR="004B595F" w:rsidRDefault="00D84215">
      <w:r>
        <w:rPr>
          <w:rFonts w:ascii="Arial" w:hAnsi="Arial" w:cs="Arial"/>
          <w:color w:val="837253"/>
          <w:sz w:val="20"/>
          <w:szCs w:val="20"/>
        </w:rPr>
        <w:br/>
      </w:r>
      <w:r>
        <w:rPr>
          <w:rFonts w:ascii="Arial" w:hAnsi="Arial" w:cs="Arial"/>
          <w:color w:val="837253"/>
          <w:sz w:val="20"/>
          <w:szCs w:val="20"/>
        </w:rPr>
        <w:br/>
      </w:r>
    </w:p>
    <w:sectPr w:rsidR="004B595F" w:rsidSect="00244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6A8"/>
    <w:multiLevelType w:val="hybridMultilevel"/>
    <w:tmpl w:val="0080963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CC4BCD"/>
    <w:multiLevelType w:val="hybridMultilevel"/>
    <w:tmpl w:val="8128541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C2D42"/>
    <w:multiLevelType w:val="hybridMultilevel"/>
    <w:tmpl w:val="F8AA443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B77247"/>
    <w:multiLevelType w:val="hybridMultilevel"/>
    <w:tmpl w:val="9E1ABB16"/>
    <w:lvl w:ilvl="0" w:tplc="0409001B">
      <w:start w:val="1"/>
      <w:numFmt w:val="lowerRoman"/>
      <w:lvlText w:val="%1."/>
      <w:lvlJc w:val="righ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C0039A2"/>
    <w:multiLevelType w:val="hybridMultilevel"/>
    <w:tmpl w:val="80747F0E"/>
    <w:lvl w:ilvl="0" w:tplc="0409001B">
      <w:start w:val="1"/>
      <w:numFmt w:val="lowerRoman"/>
      <w:lvlText w:val="%1."/>
      <w:lvlJc w:val="righ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41367D1"/>
    <w:multiLevelType w:val="hybridMultilevel"/>
    <w:tmpl w:val="F7200EA8"/>
    <w:lvl w:ilvl="0" w:tplc="0409001B">
      <w:start w:val="1"/>
      <w:numFmt w:val="lowerRoman"/>
      <w:lvlText w:val="%1."/>
      <w:lvlJc w:val="righ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CA72343"/>
    <w:multiLevelType w:val="hybridMultilevel"/>
    <w:tmpl w:val="E38CF52A"/>
    <w:lvl w:ilvl="0" w:tplc="0409001B">
      <w:start w:val="1"/>
      <w:numFmt w:val="lowerRoman"/>
      <w:lvlText w:val="%1."/>
      <w:lvlJc w:val="righ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C74539"/>
    <w:multiLevelType w:val="hybridMultilevel"/>
    <w:tmpl w:val="9CF0266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15"/>
    <w:rsid w:val="00244E83"/>
    <w:rsid w:val="00363170"/>
    <w:rsid w:val="00442942"/>
    <w:rsid w:val="00470A0A"/>
    <w:rsid w:val="00B92746"/>
    <w:rsid w:val="00D8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BA5F"/>
  <w15:chartTrackingRefBased/>
  <w15:docId w15:val="{6CDFBE88-92FB-48A2-BFA0-BFEDB8F1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215"/>
    <w:rPr>
      <w:b/>
      <w:bCs/>
    </w:rPr>
  </w:style>
  <w:style w:type="paragraph" w:styleId="ListParagraph">
    <w:name w:val="List Paragraph"/>
    <w:basedOn w:val="Normal"/>
    <w:uiPriority w:val="34"/>
    <w:qFormat/>
    <w:rsid w:val="00244E83"/>
    <w:pPr>
      <w:spacing w:after="0" w:line="240" w:lineRule="auto"/>
      <w:ind w:left="720"/>
      <w:contextualSpacing/>
    </w:pPr>
    <w:rPr>
      <w:rFonts w:eastAsiaTheme="minorEastAsia"/>
      <w:sz w:val="24"/>
      <w:szCs w:val="24"/>
    </w:rPr>
  </w:style>
  <w:style w:type="table" w:styleId="TableGrid">
    <w:name w:val="Table Grid"/>
    <w:basedOn w:val="TableNormal"/>
    <w:uiPriority w:val="59"/>
    <w:rsid w:val="00244E8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2</cp:revision>
  <cp:lastPrinted>2020-11-04T17:18:00Z</cp:lastPrinted>
  <dcterms:created xsi:type="dcterms:W3CDTF">2020-06-05T18:25:00Z</dcterms:created>
  <dcterms:modified xsi:type="dcterms:W3CDTF">2020-11-04T17:24:00Z</dcterms:modified>
</cp:coreProperties>
</file>