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562E" w14:textId="0B58443B" w:rsidR="00966812" w:rsidRPr="00966812" w:rsidRDefault="00966812" w:rsidP="00966812">
      <w:pPr>
        <w:rPr>
          <w:rFonts w:ascii="Garamond" w:hAnsi="Garamond"/>
          <w:b/>
        </w:rPr>
      </w:pPr>
      <w:r w:rsidRPr="00966812">
        <w:rPr>
          <w:rFonts w:ascii="Garamond" w:hAnsi="Garamond"/>
          <w:b/>
        </w:rPr>
        <w:t xml:space="preserve">Criterion A: </w:t>
      </w:r>
      <w:r w:rsidRPr="00966812">
        <w:rPr>
          <w:rFonts w:ascii="Garamond" w:hAnsi="Garamond" w:cs="Helvetica Neue"/>
          <w:b/>
          <w:bCs/>
          <w:color w:val="46515A"/>
        </w:rPr>
        <w:t>Analysing</w:t>
      </w:r>
      <w:r w:rsidR="00ED21C6">
        <w:rPr>
          <w:rFonts w:ascii="Garamond" w:hAnsi="Garamond" w:cs="Helvetica Neue"/>
          <w:b/>
          <w:bCs/>
          <w:color w:val="46515A"/>
        </w:rPr>
        <w:t xml:space="preserve">  Thomas King Paragraph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4719"/>
        <w:gridCol w:w="3623"/>
      </w:tblGrid>
      <w:tr w:rsidR="00966812" w14:paraId="6D2CA824" w14:textId="77777777" w:rsidTr="005E4826">
        <w:tc>
          <w:tcPr>
            <w:tcW w:w="766" w:type="dxa"/>
          </w:tcPr>
          <w:p w14:paraId="2750E121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4719" w:type="dxa"/>
          </w:tcPr>
          <w:p w14:paraId="64D96E3A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623" w:type="dxa"/>
          </w:tcPr>
          <w:p w14:paraId="04668C9A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966812" w14:paraId="0B91574D" w14:textId="77777777" w:rsidTr="005E4826">
        <w:tc>
          <w:tcPr>
            <w:tcW w:w="766" w:type="dxa"/>
          </w:tcPr>
          <w:p w14:paraId="653B4FC2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F6FA7DC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719" w:type="dxa"/>
          </w:tcPr>
          <w:p w14:paraId="6987695A" w14:textId="77777777" w:rsidR="00966812" w:rsidRPr="00523B6A" w:rsidRDefault="00966812" w:rsidP="009330E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23" w:type="dxa"/>
          </w:tcPr>
          <w:p w14:paraId="0AE19803" w14:textId="60A63D64" w:rsidR="00966812" w:rsidRDefault="00966812" w:rsidP="009330E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966812" w14:paraId="78F0679A" w14:textId="77777777" w:rsidTr="005E4826">
        <w:tc>
          <w:tcPr>
            <w:tcW w:w="766" w:type="dxa"/>
          </w:tcPr>
          <w:p w14:paraId="61CEDEE4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49BA53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F7DF8C4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719" w:type="dxa"/>
          </w:tcPr>
          <w:p w14:paraId="3EBD3F49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D31A351" w14:textId="77777777" w:rsidR="00966812" w:rsidRPr="009A5FA4" w:rsidRDefault="00966812" w:rsidP="00966812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content, context, language, structure, technique and style of text(s) and the relationship among texts, </w:t>
            </w:r>
          </w:p>
          <w:p w14:paraId="1077834E" w14:textId="1B94C590" w:rsidR="00966812" w:rsidRPr="00120C65" w:rsidRDefault="00120C65" w:rsidP="00120C65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iii. </w:t>
            </w:r>
            <w:r w:rsidR="00966812" w:rsidRPr="00120C65">
              <w:rPr>
                <w:rFonts w:ascii="Garamond" w:hAnsi="Garamond" w:cs="Helvetica Neue"/>
                <w:color w:val="46515A"/>
                <w:sz w:val="20"/>
                <w:szCs w:val="20"/>
              </w:rPr>
              <w:t>rarely justifies opinions and ideas with examples or explanations; uses little or no terminology,</w:t>
            </w:r>
          </w:p>
        </w:tc>
        <w:tc>
          <w:tcPr>
            <w:tcW w:w="3623" w:type="dxa"/>
          </w:tcPr>
          <w:p w14:paraId="1B26CBFE" w14:textId="5317D72D" w:rsidR="00966812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 xml:space="preserve">- Brief analysis that is missing key details, examples, or explanations. </w:t>
            </w:r>
          </w:p>
          <w:p w14:paraId="53F4FF3B" w14:textId="3026FB9A" w:rsidR="00120C65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 xml:space="preserve">- Examples are not suited to the thesis or are missing. </w:t>
            </w:r>
          </w:p>
        </w:tc>
      </w:tr>
      <w:tr w:rsidR="00966812" w14:paraId="2C86E101" w14:textId="77777777" w:rsidTr="005E4826">
        <w:tc>
          <w:tcPr>
            <w:tcW w:w="766" w:type="dxa"/>
          </w:tcPr>
          <w:p w14:paraId="39C371BC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EF1DA1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506549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719" w:type="dxa"/>
          </w:tcPr>
          <w:p w14:paraId="784A530B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660CFAC" w14:textId="77777777" w:rsidR="00966812" w:rsidRPr="009A5FA4" w:rsidRDefault="00966812" w:rsidP="00966812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content, context, language, structure, technique and style of text(s) and the relationship among texts, </w:t>
            </w:r>
          </w:p>
          <w:p w14:paraId="18406C4A" w14:textId="72C9B706" w:rsidR="00966812" w:rsidRPr="00120C65" w:rsidRDefault="00120C65" w:rsidP="00120C65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iii. </w:t>
            </w:r>
            <w:r w:rsidR="00966812" w:rsidRPr="00120C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uses some terminology, </w:t>
            </w:r>
          </w:p>
        </w:tc>
        <w:tc>
          <w:tcPr>
            <w:tcW w:w="3623" w:type="dxa"/>
          </w:tcPr>
          <w:p w14:paraId="3D57C0A6" w14:textId="06528ADB" w:rsidR="00966812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 xml:space="preserve">- Briefly analyzes how your examples prove your thesis, but it could use more details and explanations to make your analysis clear. </w:t>
            </w:r>
          </w:p>
          <w:p w14:paraId="7A871D95" w14:textId="5BC2601F" w:rsidR="00120C65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 xml:space="preserve">- Gives some examples to prove your point. </w:t>
            </w:r>
          </w:p>
        </w:tc>
      </w:tr>
      <w:tr w:rsidR="00966812" w14:paraId="3A6D1446" w14:textId="77777777" w:rsidTr="005E4826">
        <w:tc>
          <w:tcPr>
            <w:tcW w:w="766" w:type="dxa"/>
          </w:tcPr>
          <w:p w14:paraId="4D72B137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4055A41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645033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719" w:type="dxa"/>
          </w:tcPr>
          <w:p w14:paraId="4F656D2C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11A171E" w14:textId="77777777" w:rsidR="00966812" w:rsidRPr="00B70691" w:rsidRDefault="00966812" w:rsidP="0096681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content, context, language, structure, technique, style of text(s) and the relationship among texts, </w:t>
            </w:r>
          </w:p>
          <w:p w14:paraId="20F0B671" w14:textId="5EFA87AC" w:rsidR="00966812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iii. </w:t>
            </w:r>
            <w:r w:rsidR="00966812" w:rsidRPr="00120C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sufficiently justifies opinions and ideas with examples and explanations; uses accurate terminology, </w:t>
            </w:r>
          </w:p>
        </w:tc>
        <w:tc>
          <w:tcPr>
            <w:tcW w:w="3623" w:type="dxa"/>
          </w:tcPr>
          <w:p w14:paraId="3BC99D7B" w14:textId="30766E7C" w:rsidR="00966812" w:rsidRPr="00120C65" w:rsidRDefault="00120C65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>- Analyzes</w:t>
            </w:r>
            <w:r w:rsidR="009A0EFB" w:rsidRPr="00120C65">
              <w:rPr>
                <w:rFonts w:ascii="Garamond" w:hAnsi="Garamond"/>
                <w:b/>
                <w:sz w:val="20"/>
                <w:szCs w:val="20"/>
              </w:rPr>
              <w:t xml:space="preserve"> how your examples prove your thesis statement in a clear and th</w:t>
            </w:r>
            <w:r w:rsidRPr="00120C65">
              <w:rPr>
                <w:rFonts w:ascii="Garamond" w:hAnsi="Garamond"/>
                <w:b/>
                <w:sz w:val="20"/>
                <w:szCs w:val="20"/>
              </w:rPr>
              <w:t>o</w:t>
            </w:r>
            <w:r w:rsidR="009A0EFB" w:rsidRPr="00120C65">
              <w:rPr>
                <w:rFonts w:ascii="Garamond" w:hAnsi="Garamond"/>
                <w:b/>
                <w:sz w:val="20"/>
                <w:szCs w:val="20"/>
              </w:rPr>
              <w:t>rough way</w:t>
            </w:r>
          </w:p>
          <w:p w14:paraId="4D93CEB0" w14:textId="3B3F139E" w:rsidR="009A0EFB" w:rsidRPr="00120C65" w:rsidRDefault="009A0EFB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>-gives specific examples to prove your point</w:t>
            </w:r>
          </w:p>
        </w:tc>
      </w:tr>
      <w:tr w:rsidR="00966812" w14:paraId="288984FA" w14:textId="77777777" w:rsidTr="005E4826">
        <w:tc>
          <w:tcPr>
            <w:tcW w:w="766" w:type="dxa"/>
          </w:tcPr>
          <w:p w14:paraId="05AF8F36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B15AC8F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89CEA7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719" w:type="dxa"/>
          </w:tcPr>
          <w:p w14:paraId="46C9BB4D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423629F" w14:textId="77777777" w:rsidR="00966812" w:rsidRPr="00FD4565" w:rsidRDefault="00966812" w:rsidP="0096681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perceptive analysis of the content, context, language, structure, technique, style of text(s) and the relationship among texts, </w:t>
            </w:r>
          </w:p>
          <w:p w14:paraId="26ED691E" w14:textId="174B23CA" w:rsidR="00966812" w:rsidRPr="00120C65" w:rsidRDefault="00120C65" w:rsidP="00120C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iii. </w:t>
            </w:r>
            <w:r w:rsidR="00966812" w:rsidRPr="00120C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uses accurate terminology, </w:t>
            </w:r>
          </w:p>
          <w:p w14:paraId="7CE67471" w14:textId="378162DA" w:rsidR="00966812" w:rsidRPr="00966812" w:rsidRDefault="00966812" w:rsidP="0096681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14:paraId="3EC2BFDF" w14:textId="00E08A94" w:rsidR="00966812" w:rsidRPr="00120C65" w:rsidRDefault="00966812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20C65">
              <w:rPr>
                <w:rFonts w:ascii="Garamond" w:hAnsi="Garamond"/>
                <w:b/>
                <w:sz w:val="20"/>
                <w:szCs w:val="20"/>
              </w:rPr>
              <w:t xml:space="preserve"> A</w:t>
            </w:r>
            <w:r w:rsidRPr="00120C65">
              <w:rPr>
                <w:rFonts w:ascii="Garamond" w:hAnsi="Garamond"/>
                <w:b/>
                <w:sz w:val="20"/>
                <w:szCs w:val="20"/>
              </w:rPr>
              <w:t>nalyzes in a sophisticated way how your examples prove your thesis statement</w:t>
            </w:r>
          </w:p>
          <w:p w14:paraId="300E1D5F" w14:textId="4A4F576C" w:rsidR="00966812" w:rsidRPr="00120C65" w:rsidRDefault="00966812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20C65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20C65">
              <w:rPr>
                <w:rFonts w:ascii="Garamond" w:hAnsi="Garamond"/>
                <w:b/>
                <w:sz w:val="20"/>
                <w:szCs w:val="20"/>
              </w:rPr>
              <w:t xml:space="preserve"> G</w:t>
            </w:r>
            <w:r w:rsidRPr="00120C65">
              <w:rPr>
                <w:rFonts w:ascii="Garamond" w:hAnsi="Garamond"/>
                <w:b/>
                <w:sz w:val="20"/>
                <w:szCs w:val="20"/>
              </w:rPr>
              <w:t xml:space="preserve">ives multiple examples, often subtle, of points that prove your thesis </w:t>
            </w:r>
          </w:p>
        </w:tc>
      </w:tr>
    </w:tbl>
    <w:p w14:paraId="0F2282D2" w14:textId="77777777" w:rsidR="00966812" w:rsidRPr="005E4826" w:rsidRDefault="00966812" w:rsidP="00966812">
      <w:pPr>
        <w:rPr>
          <w:rFonts w:ascii="Garamond" w:hAnsi="Garamond"/>
          <w:b/>
          <w:sz w:val="8"/>
          <w:szCs w:val="8"/>
        </w:rPr>
      </w:pPr>
    </w:p>
    <w:p w14:paraId="2B9B60FC" w14:textId="33062E14" w:rsidR="00966812" w:rsidRPr="00966812" w:rsidRDefault="00966812" w:rsidP="00966812">
      <w:pPr>
        <w:rPr>
          <w:rFonts w:ascii="Garamond" w:hAnsi="Garamond"/>
          <w:b/>
        </w:rPr>
      </w:pPr>
      <w:r w:rsidRPr="00966812">
        <w:rPr>
          <w:rFonts w:ascii="Garamond" w:hAnsi="Garamond"/>
          <w:b/>
        </w:rPr>
        <w:t xml:space="preserve">Criterion B: </w:t>
      </w:r>
      <w:r w:rsidRPr="00966812">
        <w:rPr>
          <w:rFonts w:ascii="Garamond" w:hAnsi="Garamond" w:cs="Helvetica Neue"/>
          <w:b/>
          <w:bCs/>
          <w:color w:val="46515A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4269"/>
        <w:gridCol w:w="4073"/>
      </w:tblGrid>
      <w:tr w:rsidR="00966812" w14:paraId="06D957DD" w14:textId="77777777" w:rsidTr="005E4826">
        <w:tc>
          <w:tcPr>
            <w:tcW w:w="766" w:type="dxa"/>
          </w:tcPr>
          <w:p w14:paraId="02E47B4B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4269" w:type="dxa"/>
          </w:tcPr>
          <w:p w14:paraId="125A9443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4073" w:type="dxa"/>
          </w:tcPr>
          <w:p w14:paraId="37F681AB" w14:textId="77777777" w:rsidR="00966812" w:rsidRPr="005301E1" w:rsidRDefault="00966812" w:rsidP="009330E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966812" w14:paraId="466D41A0" w14:textId="77777777" w:rsidTr="005E4826">
        <w:tc>
          <w:tcPr>
            <w:tcW w:w="766" w:type="dxa"/>
          </w:tcPr>
          <w:p w14:paraId="5B0C6B7C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8468B7" w14:textId="77777777" w:rsidR="00966812" w:rsidRPr="005301E1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269" w:type="dxa"/>
          </w:tcPr>
          <w:p w14:paraId="20B1E0D7" w14:textId="77777777" w:rsidR="00966812" w:rsidRPr="00523B6A" w:rsidRDefault="00966812" w:rsidP="009330E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073" w:type="dxa"/>
          </w:tcPr>
          <w:p w14:paraId="630B5FF6" w14:textId="7F59B4D5" w:rsidR="00966812" w:rsidRDefault="00966812" w:rsidP="009330E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966812" w14:paraId="42569BE6" w14:textId="77777777" w:rsidTr="005E4826">
        <w:tc>
          <w:tcPr>
            <w:tcW w:w="766" w:type="dxa"/>
          </w:tcPr>
          <w:p w14:paraId="687B681F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7FACAB6" w14:textId="77777777" w:rsidR="00966812" w:rsidRPr="005301E1" w:rsidRDefault="00966812" w:rsidP="00966812">
            <w:pPr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269" w:type="dxa"/>
          </w:tcPr>
          <w:p w14:paraId="7B3F707F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46F0E02" w14:textId="139F766E" w:rsidR="00966812" w:rsidRPr="00966812" w:rsidRDefault="00966812" w:rsidP="00966812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</w:tc>
        <w:tc>
          <w:tcPr>
            <w:tcW w:w="4073" w:type="dxa"/>
          </w:tcPr>
          <w:p w14:paraId="63795FA1" w14:textId="4F8C0737" w:rsidR="00966812" w:rsidRPr="005E4826" w:rsidRDefault="00120C65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E4826">
              <w:rPr>
                <w:rFonts w:ascii="Garamond" w:hAnsi="Garamond"/>
                <w:b/>
                <w:sz w:val="20"/>
                <w:szCs w:val="20"/>
              </w:rPr>
              <w:t xml:space="preserve">This paragraph is missing key portions. This makes the ideas unclear and disjointed. </w:t>
            </w:r>
          </w:p>
        </w:tc>
      </w:tr>
      <w:tr w:rsidR="00966812" w14:paraId="28AD48A9" w14:textId="77777777" w:rsidTr="005E4826">
        <w:tc>
          <w:tcPr>
            <w:tcW w:w="766" w:type="dxa"/>
          </w:tcPr>
          <w:p w14:paraId="0FA79C6D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1A320F8" w14:textId="77777777" w:rsidR="00966812" w:rsidRPr="005301E1" w:rsidRDefault="00966812" w:rsidP="00966812">
            <w:pPr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269" w:type="dxa"/>
          </w:tcPr>
          <w:p w14:paraId="5A34AAD3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3AB0F9EC" w14:textId="7A0CA230" w:rsidR="00966812" w:rsidRPr="00966812" w:rsidRDefault="00966812" w:rsidP="00966812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</w:tc>
        <w:tc>
          <w:tcPr>
            <w:tcW w:w="4073" w:type="dxa"/>
          </w:tcPr>
          <w:p w14:paraId="3270B3C5" w14:textId="202425ED" w:rsidR="00966812" w:rsidRPr="005E4826" w:rsidRDefault="00120C65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E4826">
              <w:rPr>
                <w:rFonts w:ascii="Garamond" w:hAnsi="Garamond"/>
                <w:b/>
                <w:sz w:val="20"/>
                <w:szCs w:val="20"/>
              </w:rPr>
              <w:t xml:space="preserve">This paragraph has some of the “burger” components, although some important aspects are missing which affects how clear the ideas are and how they fit together. </w:t>
            </w:r>
          </w:p>
        </w:tc>
      </w:tr>
      <w:tr w:rsidR="00966812" w14:paraId="4032FCB8" w14:textId="77777777" w:rsidTr="005E4826">
        <w:tc>
          <w:tcPr>
            <w:tcW w:w="766" w:type="dxa"/>
          </w:tcPr>
          <w:p w14:paraId="1AC948CC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3F11B22" w14:textId="77777777" w:rsidR="00966812" w:rsidRPr="005301E1" w:rsidRDefault="00966812" w:rsidP="00966812">
            <w:pPr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269" w:type="dxa"/>
          </w:tcPr>
          <w:p w14:paraId="13AAC41E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7748178" w14:textId="1C9A510A" w:rsidR="00966812" w:rsidRPr="00966812" w:rsidRDefault="00966812" w:rsidP="00966812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</w:tc>
        <w:tc>
          <w:tcPr>
            <w:tcW w:w="4073" w:type="dxa"/>
          </w:tcPr>
          <w:p w14:paraId="3B978E18" w14:textId="5876C88E" w:rsidR="00966812" w:rsidRPr="005E4826" w:rsidRDefault="00120C65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E4826">
              <w:rPr>
                <w:rFonts w:ascii="Garamond" w:hAnsi="Garamond"/>
                <w:b/>
                <w:sz w:val="20"/>
                <w:szCs w:val="20"/>
              </w:rPr>
              <w:t xml:space="preserve">This paragraph has most of the “burger” components, the ideas are clear and build on each other in a way that makes sense. </w:t>
            </w:r>
          </w:p>
        </w:tc>
      </w:tr>
      <w:tr w:rsidR="00966812" w14:paraId="4DEFF78A" w14:textId="77777777" w:rsidTr="005E4826">
        <w:tc>
          <w:tcPr>
            <w:tcW w:w="766" w:type="dxa"/>
          </w:tcPr>
          <w:p w14:paraId="7F15FC0D" w14:textId="77777777" w:rsidR="00966812" w:rsidRDefault="00966812" w:rsidP="009330E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9F9E6F" w14:textId="77777777" w:rsidR="00966812" w:rsidRPr="005301E1" w:rsidRDefault="00966812" w:rsidP="00966812">
            <w:pPr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269" w:type="dxa"/>
          </w:tcPr>
          <w:p w14:paraId="3C8DC804" w14:textId="77777777" w:rsidR="00966812" w:rsidRDefault="00966812" w:rsidP="009330E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F381FA8" w14:textId="33C9C2E2" w:rsidR="00966812" w:rsidRPr="00966812" w:rsidRDefault="00966812" w:rsidP="00966812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</w:tc>
        <w:tc>
          <w:tcPr>
            <w:tcW w:w="4073" w:type="dxa"/>
          </w:tcPr>
          <w:p w14:paraId="67233D35" w14:textId="7C7C867D" w:rsidR="00966812" w:rsidRPr="005E4826" w:rsidRDefault="00120C65" w:rsidP="009330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E4826">
              <w:rPr>
                <w:rFonts w:ascii="Garamond" w:hAnsi="Garamond"/>
                <w:b/>
                <w:sz w:val="20"/>
                <w:szCs w:val="20"/>
              </w:rPr>
              <w:t xml:space="preserve">This paragraph has all necessary “burger” components, the writing sounds natural, and the ideas flow together seamlessly. </w:t>
            </w:r>
            <w:r w:rsidRPr="005E4826">
              <w:rPr>
                <w:rFonts w:ascii="Garamond" w:hAnsi="Garamond"/>
                <w:b/>
                <w:i/>
                <w:iCs/>
                <w:sz w:val="18"/>
                <w:szCs w:val="18"/>
              </w:rPr>
              <w:t>(hook, summary, thesis, proof = examples &amp; explanations, conclusion)</w:t>
            </w:r>
            <w:r w:rsidRPr="005E48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</w:tbl>
    <w:p w14:paraId="09F84872" w14:textId="77777777" w:rsidR="00966812" w:rsidRDefault="00966812" w:rsidP="00966812"/>
    <w:p w14:paraId="4A218E73" w14:textId="7140A7C2" w:rsidR="00966812" w:rsidRPr="005E4826" w:rsidRDefault="005E4826" w:rsidP="005E4826">
      <w:pPr>
        <w:ind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70AA7F" wp14:editId="6FEADD3B">
                <wp:simplePos x="0" y="0"/>
                <wp:positionH relativeFrom="column">
                  <wp:posOffset>2645090</wp:posOffset>
                </wp:positionH>
                <wp:positionV relativeFrom="paragraph">
                  <wp:posOffset>-175515</wp:posOffset>
                </wp:positionV>
                <wp:extent cx="68040" cy="2084400"/>
                <wp:effectExtent l="57150" t="57150" r="65405" b="685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8040" cy="20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F4FE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06.85pt;margin-top:-15.2pt;width:8.15pt;height:1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">
                <v:imagedata r:id="rId6" o:title=""/>
              </v:shape>
            </w:pict>
          </mc:Fallback>
        </mc:AlternateContent>
      </w:r>
      <w:r w:rsidRPr="005E4826">
        <w:rPr>
          <w:rFonts w:ascii="Garamond" w:hAnsi="Garamond"/>
          <w:b/>
          <w:sz w:val="36"/>
          <w:szCs w:val="36"/>
          <w:u w:val="single"/>
        </w:rPr>
        <w:t xml:space="preserve">Good 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 w:rsidRPr="005E4826">
        <w:rPr>
          <w:rFonts w:ascii="Garamond" w:hAnsi="Garamond"/>
          <w:b/>
          <w:sz w:val="36"/>
          <w:szCs w:val="36"/>
          <w:u w:val="single"/>
        </w:rPr>
        <w:t>Work on</w:t>
      </w:r>
    </w:p>
    <w:sectPr w:rsidR="00966812" w:rsidRPr="005E4826" w:rsidSect="0096681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481C"/>
    <w:multiLevelType w:val="hybridMultilevel"/>
    <w:tmpl w:val="E29AB0D8"/>
    <w:lvl w:ilvl="0" w:tplc="91B8B23A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265AA"/>
    <w:multiLevelType w:val="hybridMultilevel"/>
    <w:tmpl w:val="B9BCD604"/>
    <w:lvl w:ilvl="0" w:tplc="0582A1C6">
      <w:start w:val="3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F301A6"/>
    <w:multiLevelType w:val="hybridMultilevel"/>
    <w:tmpl w:val="A84613EC"/>
    <w:lvl w:ilvl="0" w:tplc="6C5C958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2"/>
    <w:rsid w:val="00120C65"/>
    <w:rsid w:val="005E4826"/>
    <w:rsid w:val="00966812"/>
    <w:rsid w:val="009A0EFB"/>
    <w:rsid w:val="00E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BB18"/>
  <w15:chartTrackingRefBased/>
  <w15:docId w15:val="{9DA73E04-FA4F-42EC-A4E5-8F071CD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2"/>
    <w:pPr>
      <w:ind w:left="720"/>
      <w:contextualSpacing/>
    </w:pPr>
  </w:style>
  <w:style w:type="table" w:styleId="TableGrid">
    <w:name w:val="Table Grid"/>
    <w:basedOn w:val="TableNormal"/>
    <w:uiPriority w:val="59"/>
    <w:rsid w:val="009668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00:37:58.35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101 1,'0'0,"0"0,0 0,0 0,0 0,0 0,0 0,0 0,0 0,0 0,0 0,0 0,0 0,0 0,0 0,0 0,0 0,0 0,0 0,0 0,-1 2,-38 545,33-434,-18 697,16-387,4-299,-14 783,37 0,130 933,-147-1824,-1 2,1 0,8 29,-5-31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cp:lastPrinted>2021-02-24T00:38:00Z</cp:lastPrinted>
  <dcterms:created xsi:type="dcterms:W3CDTF">2021-02-23T23:46:00Z</dcterms:created>
  <dcterms:modified xsi:type="dcterms:W3CDTF">2021-02-24T16:21:00Z</dcterms:modified>
</cp:coreProperties>
</file>